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092"/>
        <w:gridCol w:w="2157"/>
      </w:tblGrid>
      <w:tr w:rsidR="00CB1513" w:rsidRPr="00600681" w:rsidTr="001360BD">
        <w:trPr>
          <w:tblCellSpacing w:w="15" w:type="dxa"/>
        </w:trPr>
        <w:tc>
          <w:tcPr>
            <w:tcW w:w="0" w:type="auto"/>
            <w:shd w:val="clear" w:color="auto" w:fill="990000"/>
            <w:vAlign w:val="center"/>
            <w:hideMark/>
          </w:tcPr>
          <w:p w:rsidR="00CB1513" w:rsidRPr="00CB1513" w:rsidRDefault="00CB1513" w:rsidP="00CB1513">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fr-FR"/>
              </w:rPr>
            </w:pPr>
            <w:proofErr w:type="spellStart"/>
            <w:r w:rsidRPr="00CB1513">
              <w:rPr>
                <w:rFonts w:ascii="Arial" w:eastAsia="Times New Roman" w:hAnsi="Arial" w:cs="Arial"/>
                <w:b/>
                <w:bCs/>
                <w:color w:val="000000"/>
                <w:sz w:val="27"/>
                <w:szCs w:val="27"/>
                <w:lang w:eastAsia="fr-FR"/>
              </w:rPr>
              <w:t>ézétimibe</w:t>
            </w:r>
            <w:proofErr w:type="spellEnd"/>
            <w:r w:rsidRPr="00CB1513">
              <w:rPr>
                <w:rFonts w:ascii="Arial" w:eastAsia="Times New Roman" w:hAnsi="Arial" w:cs="Arial"/>
                <w:b/>
                <w:bCs/>
                <w:color w:val="000000"/>
                <w:sz w:val="27"/>
                <w:szCs w:val="27"/>
                <w:lang w:eastAsia="fr-FR"/>
              </w:rPr>
              <w:t xml:space="preserve">, </w:t>
            </w:r>
            <w:proofErr w:type="spellStart"/>
            <w:r w:rsidRPr="00CB1513">
              <w:rPr>
                <w:rFonts w:ascii="Arial" w:eastAsia="Times New Roman" w:hAnsi="Arial" w:cs="Arial"/>
                <w:b/>
                <w:bCs/>
                <w:color w:val="000000"/>
                <w:sz w:val="27"/>
                <w:szCs w:val="27"/>
                <w:lang w:eastAsia="fr-FR"/>
              </w:rPr>
              <w:t>simvastatine</w:t>
            </w:r>
            <w:proofErr w:type="spellEnd"/>
            <w:r w:rsidRPr="00CB1513">
              <w:rPr>
                <w:rFonts w:ascii="Times New Roman" w:eastAsia="Times New Roman" w:hAnsi="Times New Roman" w:cs="Times New Roman"/>
                <w:b/>
                <w:bCs/>
                <w:color w:val="000000"/>
                <w:sz w:val="36"/>
                <w:szCs w:val="36"/>
                <w:lang w:eastAsia="fr-FR"/>
              </w:rPr>
              <w:t xml:space="preserve"> </w:t>
            </w:r>
          </w:p>
          <w:p w:rsidR="00CB1513" w:rsidRPr="00600681" w:rsidRDefault="00CB1513" w:rsidP="00CB1513">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 </w:t>
            </w:r>
          </w:p>
        </w:tc>
        <w:tc>
          <w:tcPr>
            <w:tcW w:w="0" w:type="auto"/>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Verdana" w:eastAsia="Times New Roman" w:hAnsi="Verdana" w:cs="Times New Roman"/>
                <w:b/>
                <w:bCs/>
                <w:color w:val="990000"/>
                <w:sz w:val="24"/>
                <w:szCs w:val="24"/>
                <w:lang w:eastAsia="fr-FR"/>
              </w:rPr>
              <w:t>INTERACTIONS</w:t>
            </w:r>
          </w:p>
        </w:tc>
      </w:tr>
    </w:tbl>
    <w:p w:rsidR="00CB1513" w:rsidRPr="00600681" w:rsidRDefault="00CB1513" w:rsidP="00CB1513">
      <w:pPr>
        <w:spacing w:after="24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b/>
          <w:bCs/>
          <w:color w:val="000000"/>
          <w:sz w:val="24"/>
          <w:szCs w:val="24"/>
          <w:lang w:eastAsia="fr-FR"/>
        </w:rPr>
        <w:t xml:space="preserve">Interactions médicamenteuses </w:t>
      </w:r>
      <w:proofErr w:type="gramStart"/>
      <w:r w:rsidRPr="00600681">
        <w:rPr>
          <w:rFonts w:ascii="Times New Roman" w:eastAsia="Times New Roman" w:hAnsi="Times New Roman" w:cs="Times New Roman"/>
          <w:b/>
          <w:bCs/>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r>
      <w:r w:rsidRPr="00600681">
        <w:rPr>
          <w:rFonts w:ascii="Times New Roman" w:eastAsia="Times New Roman" w:hAnsi="Times New Roman" w:cs="Times New Roman"/>
          <w:color w:val="000000"/>
          <w:sz w:val="24"/>
          <w:szCs w:val="24"/>
          <w:lang w:eastAsia="fr-FR"/>
        </w:rPr>
        <w:br/>
      </w:r>
      <w:r w:rsidRPr="00600681">
        <w:rPr>
          <w:rFonts w:ascii="Times New Roman" w:eastAsia="Times New Roman" w:hAnsi="Times New Roman" w:cs="Times New Roman"/>
          <w:b/>
          <w:bCs/>
          <w:i/>
          <w:iCs/>
          <w:color w:val="000000"/>
          <w:sz w:val="24"/>
          <w:szCs w:val="24"/>
          <w:lang w:eastAsia="fr-FR"/>
        </w:rPr>
        <w:t>Interactions pharmacodynamiques :</w:t>
      </w:r>
    </w:p>
    <w:p w:rsidR="00CB1513" w:rsidRPr="00600681" w:rsidRDefault="00CB1513" w:rsidP="00CB1513">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i/>
          <w:iCs/>
          <w:color w:val="000000"/>
          <w:sz w:val="24"/>
          <w:szCs w:val="24"/>
          <w:lang w:eastAsia="fr-FR"/>
        </w:rPr>
        <w:t xml:space="preserve">Interactions avec des </w:t>
      </w:r>
      <w:proofErr w:type="spellStart"/>
      <w:r w:rsidRPr="00600681">
        <w:rPr>
          <w:rFonts w:ascii="Times New Roman" w:eastAsia="Times New Roman" w:hAnsi="Times New Roman" w:cs="Times New Roman"/>
          <w:i/>
          <w:iCs/>
          <w:color w:val="000000"/>
          <w:sz w:val="24"/>
          <w:szCs w:val="24"/>
          <w:lang w:eastAsia="fr-FR"/>
        </w:rPr>
        <w:t>hypolipémiants</w:t>
      </w:r>
      <w:proofErr w:type="spellEnd"/>
      <w:r w:rsidRPr="00600681">
        <w:rPr>
          <w:rFonts w:ascii="Times New Roman" w:eastAsia="Times New Roman" w:hAnsi="Times New Roman" w:cs="Times New Roman"/>
          <w:i/>
          <w:iCs/>
          <w:color w:val="000000"/>
          <w:sz w:val="24"/>
          <w:szCs w:val="24"/>
          <w:lang w:eastAsia="fr-FR"/>
        </w:rPr>
        <w:t xml:space="preserve"> pouvant provoquer des atteintes musculaires lorsqu'ils sont administrés seuls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Le risque d'atteinte musculaire, y compris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est accru en cas d'administration concomitante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de </w:t>
      </w: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De plus, il existe une interaction pharmacocinétique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avec le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entraînant une augmentation des concentrations plasmatiques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ci-dessous : Interactions </w:t>
      </w:r>
      <w:proofErr w:type="spellStart"/>
      <w:r w:rsidRPr="00600681">
        <w:rPr>
          <w:rFonts w:ascii="Times New Roman" w:eastAsia="Times New Roman" w:hAnsi="Times New Roman" w:cs="Times New Roman"/>
          <w:color w:val="000000"/>
          <w:sz w:val="24"/>
          <w:szCs w:val="24"/>
          <w:lang w:eastAsia="fr-FR"/>
        </w:rPr>
        <w:t>pharmacocinetiques</w:t>
      </w:r>
      <w:proofErr w:type="spellEnd"/>
      <w:r w:rsidRPr="00600681">
        <w:rPr>
          <w:rFonts w:ascii="Times New Roman" w:eastAsia="Times New Roman" w:hAnsi="Times New Roman" w:cs="Times New Roman"/>
          <w:color w:val="000000"/>
          <w:sz w:val="24"/>
          <w:szCs w:val="24"/>
          <w:lang w:eastAsia="fr-FR"/>
        </w:rPr>
        <w:t xml:space="preserve"> et rubriques Contre-indications, Mises en garde et Précautions d'emploi). En cas d'administration concomitante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de niacine (acide nicotinique) à doses </w:t>
      </w:r>
      <w:proofErr w:type="spellStart"/>
      <w:r w:rsidRPr="00600681">
        <w:rPr>
          <w:rFonts w:ascii="Times New Roman" w:eastAsia="Times New Roman" w:hAnsi="Times New Roman" w:cs="Times New Roman"/>
          <w:color w:val="000000"/>
          <w:sz w:val="24"/>
          <w:szCs w:val="24"/>
          <w:lang w:eastAsia="fr-FR"/>
        </w:rPr>
        <w:t>hypolipémiantes</w:t>
      </w:r>
      <w:proofErr w:type="spellEnd"/>
      <w:r w:rsidRPr="00600681">
        <w:rPr>
          <w:rFonts w:ascii="Times New Roman" w:eastAsia="Times New Roman" w:hAnsi="Times New Roman" w:cs="Times New Roman"/>
          <w:color w:val="000000"/>
          <w:sz w:val="24"/>
          <w:szCs w:val="24"/>
          <w:lang w:eastAsia="fr-FR"/>
        </w:rPr>
        <w:t xml:space="preserve"> (&gt;= 1 g/jour), de rares cas d'atteinte musculaire/</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ont été observés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Les </w:t>
      </w: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peuvent majorer l'excrétion du cholestérol dans la bile et entraîner une lithiase biliaire. Une étude préclinique réalisée chez le chien a montré que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augmentait la teneur en cholestérol de la bile vésiculaire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Sécurité préclinique). Bien que la signification de ces résultats chez l'Homme ne soit pas établie, l'association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et de </w:t>
      </w: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n'est pas recommandée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w:t>
      </w:r>
    </w:p>
    <w:p w:rsidR="00CB1513" w:rsidRPr="00600681" w:rsidRDefault="00CB1513" w:rsidP="00CB1513">
      <w:pPr>
        <w:spacing w:after="24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br/>
      </w:r>
      <w:r w:rsidRPr="00600681">
        <w:rPr>
          <w:rFonts w:ascii="Times New Roman" w:eastAsia="Times New Roman" w:hAnsi="Times New Roman" w:cs="Times New Roman"/>
          <w:b/>
          <w:bCs/>
          <w:i/>
          <w:iCs/>
          <w:color w:val="000000"/>
          <w:sz w:val="24"/>
          <w:szCs w:val="24"/>
          <w:lang w:eastAsia="fr-FR"/>
        </w:rPr>
        <w:t>Interactions pharmacocinétiques :</w:t>
      </w:r>
    </w:p>
    <w:p w:rsidR="00CB1513" w:rsidRPr="00600681" w:rsidRDefault="00CB1513" w:rsidP="00CB151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Les recommandations de prescription en cas d'interactions sont résumées dans le tableau ci-dessous (des informations complémentaires sont données ci-après ;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Posologie et Mode d'administration, Contre-indications, Mises en garde et Précautions d'emploi). </w:t>
      </w:r>
    </w:p>
    <w:p w:rsidR="00CB1513" w:rsidRPr="00600681" w:rsidRDefault="00CB1513" w:rsidP="00CB1513">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i/>
          <w:iCs/>
          <w:color w:val="000000"/>
          <w:sz w:val="24"/>
          <w:szCs w:val="24"/>
          <w:lang w:eastAsia="fr-FR"/>
        </w:rPr>
        <w:t xml:space="preserve">Interactions médicamenteuses liées à une augmentation du risque d'atteinte musculaire et de </w:t>
      </w:r>
      <w:proofErr w:type="spellStart"/>
      <w:r w:rsidRPr="00600681">
        <w:rPr>
          <w:rFonts w:ascii="Times New Roman" w:eastAsia="Times New Roman" w:hAnsi="Times New Roman" w:cs="Times New Roman"/>
          <w:i/>
          <w:iCs/>
          <w:color w:val="000000"/>
          <w:sz w:val="24"/>
          <w:szCs w:val="24"/>
          <w:lang w:eastAsia="fr-FR"/>
        </w:rPr>
        <w:t>rhabdomyolyse</w:t>
      </w:r>
      <w:proofErr w:type="spellEnd"/>
      <w:r w:rsidRPr="00600681">
        <w:rPr>
          <w:rFonts w:ascii="Times New Roman" w:eastAsia="Times New Roman" w:hAnsi="Times New Roman" w:cs="Times New Roman"/>
          <w:i/>
          <w:iCs/>
          <w:color w:val="000000"/>
          <w:sz w:val="24"/>
          <w:szCs w:val="24"/>
          <w:lang w:eastAsia="fr-FR"/>
        </w:rPr>
        <w:t> :</w:t>
      </w:r>
      <w:r w:rsidRPr="00600681">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06"/>
        <w:gridCol w:w="5825"/>
      </w:tblGrid>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jc w:val="center"/>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Médicaments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jc w:val="center"/>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Recommandations de prescription </w:t>
            </w:r>
          </w:p>
        </w:tc>
      </w:tr>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Itraconazole</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Kétoconazole</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Posaconazole</w:t>
            </w:r>
            <w:proofErr w:type="spellEnd"/>
            <w:r w:rsidRPr="00600681">
              <w:rPr>
                <w:rFonts w:ascii="Times New Roman" w:eastAsia="Times New Roman" w:hAnsi="Times New Roman" w:cs="Times New Roman"/>
                <w:color w:val="000000"/>
                <w:sz w:val="24"/>
                <w:szCs w:val="24"/>
                <w:lang w:eastAsia="fr-FR"/>
              </w:rPr>
              <w:br/>
              <w:t>Érythromycine</w:t>
            </w:r>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Clarithromycine</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Télithromycine</w:t>
            </w:r>
            <w:proofErr w:type="spellEnd"/>
            <w:r w:rsidRPr="00600681">
              <w:rPr>
                <w:rFonts w:ascii="Times New Roman" w:eastAsia="Times New Roman" w:hAnsi="Times New Roman" w:cs="Times New Roman"/>
                <w:color w:val="000000"/>
                <w:sz w:val="24"/>
                <w:szCs w:val="24"/>
                <w:lang w:eastAsia="fr-FR"/>
              </w:rPr>
              <w:br/>
              <w:t xml:space="preserve">Inhibiteurs de protéase du VIH (tel que </w:t>
            </w:r>
            <w:proofErr w:type="spellStart"/>
            <w:r w:rsidRPr="00600681">
              <w:rPr>
                <w:rFonts w:ascii="Times New Roman" w:eastAsia="Times New Roman" w:hAnsi="Times New Roman" w:cs="Times New Roman"/>
                <w:color w:val="000000"/>
                <w:sz w:val="24"/>
                <w:szCs w:val="24"/>
                <w:lang w:eastAsia="fr-FR"/>
              </w:rPr>
              <w:t>nelfinavir</w:t>
            </w:r>
            <w:proofErr w:type="spellEnd"/>
            <w:proofErr w:type="gramStart"/>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Néfazodone</w:t>
            </w:r>
            <w:proofErr w:type="spellEnd"/>
            <w:r w:rsidRPr="00600681">
              <w:rPr>
                <w:rFonts w:ascii="Times New Roman" w:eastAsia="Times New Roman" w:hAnsi="Times New Roman" w:cs="Times New Roman"/>
                <w:color w:val="000000"/>
                <w:sz w:val="24"/>
                <w:szCs w:val="24"/>
                <w:lang w:eastAsia="fr-FR"/>
              </w:rPr>
              <w:br/>
              <w:t>Ciclosporine</w:t>
            </w:r>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Danazol</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Contre-indiqués avec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w:t>
            </w:r>
          </w:p>
        </w:tc>
      </w:tr>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Autres </w:t>
            </w: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Déconseillés avec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w:t>
            </w:r>
          </w:p>
        </w:tc>
      </w:tr>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Amiodarone</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lastRenderedPageBreak/>
              <w:t>Amlodipine</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br/>
            </w: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br/>
              <w:t xml:space="preserve">Niacine (&gt;= 1 g/jour)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lastRenderedPageBreak/>
              <w:t>Ne pas dépasser 10/20 mg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par </w:t>
            </w:r>
            <w:r w:rsidRPr="00600681">
              <w:rPr>
                <w:rFonts w:ascii="Times New Roman" w:eastAsia="Times New Roman" w:hAnsi="Times New Roman" w:cs="Times New Roman"/>
                <w:color w:val="000000"/>
                <w:sz w:val="24"/>
                <w:szCs w:val="24"/>
                <w:lang w:eastAsia="fr-FR"/>
              </w:rPr>
              <w:lastRenderedPageBreak/>
              <w:t xml:space="preserve">jour </w:t>
            </w:r>
          </w:p>
        </w:tc>
      </w:tr>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lastRenderedPageBreak/>
              <w:t xml:space="preserve">Acide </w:t>
            </w:r>
            <w:proofErr w:type="spellStart"/>
            <w:r w:rsidRPr="00600681">
              <w:rPr>
                <w:rFonts w:ascii="Times New Roman" w:eastAsia="Times New Roman" w:hAnsi="Times New Roman" w:cs="Times New Roman"/>
                <w:color w:val="000000"/>
                <w:sz w:val="24"/>
                <w:szCs w:val="24"/>
                <w:lang w:eastAsia="fr-FR"/>
              </w:rPr>
              <w:t>fusidique</w:t>
            </w:r>
            <w:proofErr w:type="spellEnd"/>
            <w:r w:rsidRPr="00600681">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Surveiller étroitement les patients. Le traitement par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pourra être temporairement interrompu. </w:t>
            </w:r>
          </w:p>
        </w:tc>
      </w:tr>
      <w:tr w:rsidR="00CB1513" w:rsidRPr="00600681" w:rsidTr="001360B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Jus de pamplemousse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1513" w:rsidRPr="00600681" w:rsidRDefault="00CB1513" w:rsidP="001360BD">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Éviter le jus de pamplemousse durant le traitement par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w:t>
            </w:r>
          </w:p>
        </w:tc>
      </w:tr>
    </w:tbl>
    <w:p w:rsidR="00CB1513" w:rsidRPr="00600681" w:rsidRDefault="00CB1513" w:rsidP="00CB1513">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b/>
          <w:bCs/>
          <w:i/>
          <w:iCs/>
          <w:color w:val="000000"/>
          <w:sz w:val="24"/>
          <w:szCs w:val="24"/>
          <w:lang w:eastAsia="fr-FR"/>
        </w:rPr>
        <w:t xml:space="preserve">Effets d'autres médicaments sur </w:t>
      </w:r>
      <w:proofErr w:type="spellStart"/>
      <w:r>
        <w:rPr>
          <w:rFonts w:ascii="Times New Roman" w:eastAsia="Times New Roman" w:hAnsi="Times New Roman" w:cs="Times New Roman"/>
          <w:b/>
          <w:bCs/>
          <w:i/>
          <w:iCs/>
          <w:color w:val="000000"/>
          <w:sz w:val="24"/>
          <w:szCs w:val="24"/>
          <w:lang w:eastAsia="fr-FR"/>
        </w:rPr>
        <w:t>Ézétimibe</w:t>
      </w:r>
      <w:proofErr w:type="spellEnd"/>
      <w:r>
        <w:rPr>
          <w:rFonts w:ascii="Times New Roman" w:eastAsia="Times New Roman" w:hAnsi="Times New Roman" w:cs="Times New Roman"/>
          <w:b/>
          <w:bCs/>
          <w:i/>
          <w:iCs/>
          <w:color w:val="000000"/>
          <w:sz w:val="24"/>
          <w:szCs w:val="24"/>
          <w:lang w:eastAsia="fr-FR"/>
        </w:rPr>
        <w:t>/</w:t>
      </w:r>
      <w:proofErr w:type="spellStart"/>
      <w:proofErr w:type="gramStart"/>
      <w:r>
        <w:rPr>
          <w:rFonts w:ascii="Times New Roman" w:eastAsia="Times New Roman" w:hAnsi="Times New Roman" w:cs="Times New Roman"/>
          <w:b/>
          <w:bCs/>
          <w:i/>
          <w:iCs/>
          <w:color w:val="000000"/>
          <w:sz w:val="24"/>
          <w:szCs w:val="24"/>
          <w:lang w:eastAsia="fr-FR"/>
        </w:rPr>
        <w:t>simvastatine</w:t>
      </w:r>
      <w:proofErr w:type="spellEnd"/>
      <w:r>
        <w:rPr>
          <w:rFonts w:ascii="Times New Roman" w:eastAsia="Times New Roman" w:hAnsi="Times New Roman" w:cs="Times New Roman"/>
          <w:b/>
          <w:bCs/>
          <w:i/>
          <w:iCs/>
          <w:color w:val="000000"/>
          <w:sz w:val="24"/>
          <w:szCs w:val="24"/>
          <w:lang w:eastAsia="fr-FR"/>
        </w:rPr>
        <w:t xml:space="preserve"> </w:t>
      </w:r>
      <w:r w:rsidRPr="00600681">
        <w:rPr>
          <w:rFonts w:ascii="Times New Roman" w:eastAsia="Times New Roman" w:hAnsi="Times New Roman" w:cs="Times New Roman"/>
          <w:b/>
          <w:bCs/>
          <w:i/>
          <w:iCs/>
          <w:color w:val="000000"/>
          <w:sz w:val="24"/>
          <w:szCs w:val="24"/>
          <w:lang w:eastAsia="fr-FR"/>
        </w:rPr>
        <w:t> :</w:t>
      </w:r>
      <w:proofErr w:type="gramEnd"/>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i/>
          <w:iCs/>
          <w:color w:val="000000"/>
          <w:sz w:val="24"/>
          <w:szCs w:val="24"/>
          <w:lang w:eastAsia="fr-FR"/>
        </w:rPr>
        <w:t>Ézétimibe</w:t>
      </w:r>
      <w:proofErr w:type="spellEnd"/>
      <w:r>
        <w:rPr>
          <w:rFonts w:ascii="Times New Roman" w:eastAsia="Times New Roman" w:hAnsi="Times New Roman" w:cs="Times New Roman"/>
          <w:i/>
          <w:iCs/>
          <w:color w:val="000000"/>
          <w:sz w:val="24"/>
          <w:szCs w:val="24"/>
          <w:lang w:eastAsia="fr-FR"/>
        </w:rPr>
        <w:t>/</w:t>
      </w:r>
      <w:proofErr w:type="spellStart"/>
      <w:proofErr w:type="gramStart"/>
      <w:r>
        <w:rPr>
          <w:rFonts w:ascii="Times New Roman" w:eastAsia="Times New Roman" w:hAnsi="Times New Roman" w:cs="Times New Roman"/>
          <w:i/>
          <w:iCs/>
          <w:color w:val="000000"/>
          <w:sz w:val="24"/>
          <w:szCs w:val="24"/>
          <w:lang w:eastAsia="fr-FR"/>
        </w:rPr>
        <w:t>simvastatine</w:t>
      </w:r>
      <w:proofErr w:type="spellEnd"/>
      <w:r>
        <w:rPr>
          <w:rFonts w:ascii="Times New Roman" w:eastAsia="Times New Roman" w:hAnsi="Times New Roman" w:cs="Times New Roman"/>
          <w:i/>
          <w:iCs/>
          <w:color w:val="000000"/>
          <w:sz w:val="24"/>
          <w:szCs w:val="24"/>
          <w:lang w:eastAsia="fr-FR"/>
        </w:rPr>
        <w:t xml:space="preserve"> </w:t>
      </w:r>
      <w:r w:rsidRPr="00600681">
        <w:rPr>
          <w:rFonts w:ascii="Times New Roman" w:eastAsia="Times New Roman" w:hAnsi="Times New Roman" w:cs="Times New Roman"/>
          <w:i/>
          <w:iCs/>
          <w:color w:val="000000"/>
          <w:sz w:val="24"/>
          <w:szCs w:val="24"/>
          <w:lang w:eastAsia="fr-FR"/>
        </w:rPr>
        <w:t> :</w:t>
      </w:r>
      <w:proofErr w:type="gramEnd"/>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Niacine </w:t>
      </w:r>
      <w:proofErr w:type="gramStart"/>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t>Dans une étude réalisée chez 15 adultes volontaires sains, l'administration simultanée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(10/20 mg par jour pendant 7 jours) et de comprimés à libération prolongée de </w:t>
      </w:r>
      <w:proofErr w:type="spellStart"/>
      <w:r w:rsidRPr="00600681">
        <w:rPr>
          <w:rFonts w:ascii="Times New Roman" w:eastAsia="Times New Roman" w:hAnsi="Times New Roman" w:cs="Times New Roman"/>
          <w:color w:val="000000"/>
          <w:sz w:val="24"/>
          <w:szCs w:val="24"/>
          <w:lang w:eastAsia="fr-FR"/>
        </w:rPr>
        <w:t>Niaspan</w:t>
      </w:r>
      <w:proofErr w:type="spellEnd"/>
      <w:r w:rsidRPr="00600681">
        <w:rPr>
          <w:rFonts w:ascii="Times New Roman" w:eastAsia="Times New Roman" w:hAnsi="Times New Roman" w:cs="Times New Roman"/>
          <w:color w:val="000000"/>
          <w:sz w:val="24"/>
          <w:szCs w:val="24"/>
          <w:lang w:eastAsia="fr-FR"/>
        </w:rPr>
        <w:t xml:space="preserve"> (1000 mg pendant 2 jours et 2000 mg pendant 5 jours, après un petit déjeuner pauvre en graisses) a provoqué une légère augmentation des aires sous la courbe moyennes de la niacine (22 %) et de l'acide </w:t>
      </w:r>
      <w:proofErr w:type="spellStart"/>
      <w:r w:rsidRPr="00600681">
        <w:rPr>
          <w:rFonts w:ascii="Times New Roman" w:eastAsia="Times New Roman" w:hAnsi="Times New Roman" w:cs="Times New Roman"/>
          <w:color w:val="000000"/>
          <w:sz w:val="24"/>
          <w:szCs w:val="24"/>
          <w:lang w:eastAsia="fr-FR"/>
        </w:rPr>
        <w:t>nicotinurique</w:t>
      </w:r>
      <w:proofErr w:type="spellEnd"/>
      <w:r w:rsidRPr="00600681">
        <w:rPr>
          <w:rFonts w:ascii="Times New Roman" w:eastAsia="Times New Roman" w:hAnsi="Times New Roman" w:cs="Times New Roman"/>
          <w:color w:val="000000"/>
          <w:sz w:val="24"/>
          <w:szCs w:val="24"/>
          <w:lang w:eastAsia="fr-FR"/>
        </w:rPr>
        <w:t xml:space="preserve"> (19 %). Dans cette même étude, l'administration simultanée de </w:t>
      </w:r>
      <w:proofErr w:type="spellStart"/>
      <w:r w:rsidRPr="00600681">
        <w:rPr>
          <w:rFonts w:ascii="Times New Roman" w:eastAsia="Times New Roman" w:hAnsi="Times New Roman" w:cs="Times New Roman"/>
          <w:color w:val="000000"/>
          <w:sz w:val="24"/>
          <w:szCs w:val="24"/>
          <w:lang w:eastAsia="fr-FR"/>
        </w:rPr>
        <w:t>Niaspan</w:t>
      </w:r>
      <w:proofErr w:type="spellEnd"/>
      <w:r w:rsidRPr="00600681">
        <w:rPr>
          <w:rFonts w:ascii="Times New Roman" w:eastAsia="Times New Roman" w:hAnsi="Times New Roman" w:cs="Times New Roman"/>
          <w:color w:val="000000"/>
          <w:sz w:val="24"/>
          <w:szCs w:val="24"/>
          <w:lang w:eastAsia="fr-FR"/>
        </w:rPr>
        <w:t xml:space="preserve"> a augmenté légèrement les aires sous la courbe moyennes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(9 %),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total (26 %),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(20 %) et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(35 %). Ces augmentations ne sont pas considérées comme cliniquement significatives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Posologie et Mode d'administration, Mises en garde et Précautions d'emploi).</w:t>
      </w:r>
      <w:r w:rsidRPr="00600681">
        <w:rPr>
          <w:rFonts w:ascii="Times New Roman" w:eastAsia="Times New Roman" w:hAnsi="Times New Roman" w:cs="Times New Roman"/>
          <w:color w:val="000000"/>
          <w:sz w:val="24"/>
          <w:szCs w:val="24"/>
          <w:lang w:eastAsia="fr-FR"/>
        </w:rPr>
        <w:br/>
        <w:t xml:space="preserve">Aucune étude d'interaction médicamenteuse n'a été réalisée avec des doses plus élevées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i/>
          <w:iCs/>
          <w:color w:val="000000"/>
          <w:sz w:val="24"/>
          <w:szCs w:val="24"/>
          <w:lang w:eastAsia="fr-FR"/>
        </w:rPr>
        <w:t>Ézétimibe</w:t>
      </w:r>
      <w:proofErr w:type="spellEnd"/>
      <w:r w:rsidRPr="00600681">
        <w:rPr>
          <w:rFonts w:ascii="Times New Roman" w:eastAsia="Times New Roman" w:hAnsi="Times New Roman" w:cs="Times New Roman"/>
          <w:i/>
          <w:iCs/>
          <w:color w:val="000000"/>
          <w:sz w:val="24"/>
          <w:szCs w:val="24"/>
          <w:lang w:eastAsia="fr-FR"/>
        </w:rPr>
        <w:t>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Anti-acides</w:t>
      </w:r>
      <w:proofErr w:type="spellEnd"/>
      <w:r w:rsidRPr="00600681">
        <w:rPr>
          <w:rFonts w:ascii="Times New Roman" w:eastAsia="Times New Roman" w:hAnsi="Times New Roman" w:cs="Times New Roman"/>
          <w:color w:val="000000"/>
          <w:sz w:val="24"/>
          <w:szCs w:val="24"/>
          <w:lang w:eastAsia="fr-FR"/>
        </w:rPr>
        <w:t> : l'administration simultanée d'</w:t>
      </w:r>
      <w:proofErr w:type="spellStart"/>
      <w:r w:rsidRPr="00600681">
        <w:rPr>
          <w:rFonts w:ascii="Times New Roman" w:eastAsia="Times New Roman" w:hAnsi="Times New Roman" w:cs="Times New Roman"/>
          <w:color w:val="000000"/>
          <w:sz w:val="24"/>
          <w:szCs w:val="24"/>
          <w:lang w:eastAsia="fr-FR"/>
        </w:rPr>
        <w:t>anti-acides</w:t>
      </w:r>
      <w:proofErr w:type="spellEnd"/>
      <w:r w:rsidRPr="00600681">
        <w:rPr>
          <w:rFonts w:ascii="Times New Roman" w:eastAsia="Times New Roman" w:hAnsi="Times New Roman" w:cs="Times New Roman"/>
          <w:color w:val="000000"/>
          <w:sz w:val="24"/>
          <w:szCs w:val="24"/>
          <w:lang w:eastAsia="fr-FR"/>
        </w:rPr>
        <w:t xml:space="preserve"> diminue le taux d'absorption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mais n'a aucun effet sur la biodisponibilité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Cette diminution du taux d'absorption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n'est pas considérée comme cliniquement significative.</w:t>
      </w:r>
    </w:p>
    <w:p w:rsidR="00CB1513" w:rsidRPr="00600681" w:rsidRDefault="00CB1513" w:rsidP="00CB151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Cholestyramine</w:t>
      </w:r>
      <w:proofErr w:type="spellEnd"/>
      <w:r w:rsidRPr="00600681">
        <w:rPr>
          <w:rFonts w:ascii="Times New Roman" w:eastAsia="Times New Roman" w:hAnsi="Times New Roman" w:cs="Times New Roman"/>
          <w:color w:val="000000"/>
          <w:sz w:val="24"/>
          <w:szCs w:val="24"/>
          <w:lang w:eastAsia="fr-FR"/>
        </w:rPr>
        <w:t xml:space="preserve"> : l'administration simultanée de </w:t>
      </w:r>
      <w:proofErr w:type="spellStart"/>
      <w:r w:rsidRPr="00600681">
        <w:rPr>
          <w:rFonts w:ascii="Times New Roman" w:eastAsia="Times New Roman" w:hAnsi="Times New Roman" w:cs="Times New Roman"/>
          <w:color w:val="000000"/>
          <w:sz w:val="24"/>
          <w:szCs w:val="24"/>
          <w:lang w:eastAsia="fr-FR"/>
        </w:rPr>
        <w:t>cholestyramine</w:t>
      </w:r>
      <w:proofErr w:type="spellEnd"/>
      <w:r w:rsidRPr="00600681">
        <w:rPr>
          <w:rFonts w:ascii="Times New Roman" w:eastAsia="Times New Roman" w:hAnsi="Times New Roman" w:cs="Times New Roman"/>
          <w:color w:val="000000"/>
          <w:sz w:val="24"/>
          <w:szCs w:val="24"/>
          <w:lang w:eastAsia="fr-FR"/>
        </w:rPr>
        <w:t xml:space="preserve"> diminue d'environ 55 % l'aire sous la courbe (ASC) moyenne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total (</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 </w:t>
      </w:r>
      <w:proofErr w:type="spellStart"/>
      <w:r w:rsidRPr="00600681">
        <w:rPr>
          <w:rFonts w:ascii="Times New Roman" w:eastAsia="Times New Roman" w:hAnsi="Times New Roman" w:cs="Times New Roman"/>
          <w:color w:val="000000"/>
          <w:sz w:val="24"/>
          <w:szCs w:val="24"/>
          <w:lang w:eastAsia="fr-FR"/>
        </w:rPr>
        <w:t>glycuronide</w:t>
      </w:r>
      <w:proofErr w:type="spellEnd"/>
      <w:r w:rsidRPr="00600681">
        <w:rPr>
          <w:rFonts w:ascii="Times New Roman" w:eastAsia="Times New Roman" w:hAnsi="Times New Roman" w:cs="Times New Roman"/>
          <w:color w:val="000000"/>
          <w:sz w:val="24"/>
          <w:szCs w:val="24"/>
          <w:lang w:eastAsia="fr-FR"/>
        </w:rPr>
        <w:t xml:space="preserve">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La diminution supplémentaire du LDL-cholestérol observée liée à l'association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et </w:t>
      </w:r>
      <w:proofErr w:type="spellStart"/>
      <w:r w:rsidRPr="00600681">
        <w:rPr>
          <w:rFonts w:ascii="Times New Roman" w:eastAsia="Times New Roman" w:hAnsi="Times New Roman" w:cs="Times New Roman"/>
          <w:color w:val="000000"/>
          <w:sz w:val="24"/>
          <w:szCs w:val="24"/>
          <w:lang w:eastAsia="fr-FR"/>
        </w:rPr>
        <w:t>cholestyramine</w:t>
      </w:r>
      <w:proofErr w:type="spellEnd"/>
      <w:r w:rsidRPr="00600681">
        <w:rPr>
          <w:rFonts w:ascii="Times New Roman" w:eastAsia="Times New Roman" w:hAnsi="Times New Roman" w:cs="Times New Roman"/>
          <w:color w:val="000000"/>
          <w:sz w:val="24"/>
          <w:szCs w:val="24"/>
          <w:lang w:eastAsia="fr-FR"/>
        </w:rPr>
        <w:t xml:space="preserve"> pourrait être réduite par cette interaction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Posologie et Mode d'administration).</w:t>
      </w:r>
    </w:p>
    <w:p w:rsidR="00CB1513" w:rsidRPr="00600681" w:rsidRDefault="00CB1513" w:rsidP="00CB151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Ciclosporine </w:t>
      </w:r>
      <w:proofErr w:type="gramStart"/>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t>Une étude réalisée chez 8 patients transplantés rénaux ayant une clairance de la créatinine &gt; 50 ml/min, recevant une dose fixe de ciclosporine et une dose unique de 10 mg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a montré une augmentation de l'ASC moyenne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total de 3,4 fois (2,3 à 7,9 fois) par rapport à des volontaires sains d'une autre étude (n = 17) recevant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seul. Une autre étude a montré que, chez un patient transplanté rénal ayant une insuffisance rénale sévère et recevant de la ciclosporine et de nombreux médicaments, l'exposition totale à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était 12 fois supérieure à celle des témoins recevant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seul.</w:t>
      </w:r>
      <w:r w:rsidRPr="00600681">
        <w:rPr>
          <w:rFonts w:ascii="Times New Roman" w:eastAsia="Times New Roman" w:hAnsi="Times New Roman" w:cs="Times New Roman"/>
          <w:color w:val="000000"/>
          <w:sz w:val="24"/>
          <w:szCs w:val="24"/>
          <w:lang w:eastAsia="fr-FR"/>
        </w:rPr>
        <w:br/>
      </w:r>
      <w:r w:rsidRPr="00600681">
        <w:rPr>
          <w:rFonts w:ascii="Times New Roman" w:eastAsia="Times New Roman" w:hAnsi="Times New Roman" w:cs="Times New Roman"/>
          <w:color w:val="000000"/>
          <w:sz w:val="24"/>
          <w:szCs w:val="24"/>
          <w:lang w:eastAsia="fr-FR"/>
        </w:rPr>
        <w:lastRenderedPageBreak/>
        <w:t>Dans une étude en cross-over, de deux périodes, chez 12 sujets sains, l'administration quotidienne de 20 mg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pendant 8 jours avec une seule dose de 100 mg de ciclosporine au 7</w:t>
      </w:r>
      <w:r w:rsidRPr="00600681">
        <w:rPr>
          <w:rFonts w:ascii="Verdana" w:eastAsia="Times New Roman" w:hAnsi="Verdana" w:cs="Times New Roman"/>
          <w:color w:val="000000"/>
          <w:sz w:val="20"/>
          <w:szCs w:val="20"/>
          <w:vertAlign w:val="superscript"/>
          <w:lang w:eastAsia="fr-FR"/>
        </w:rPr>
        <w:t>e</w:t>
      </w:r>
      <w:r w:rsidRPr="00600681">
        <w:rPr>
          <w:rFonts w:ascii="Times New Roman" w:eastAsia="Times New Roman" w:hAnsi="Times New Roman" w:cs="Times New Roman"/>
          <w:color w:val="000000"/>
          <w:sz w:val="24"/>
          <w:szCs w:val="24"/>
          <w:lang w:eastAsia="fr-FR"/>
        </w:rPr>
        <w:t xml:space="preserve"> jour a entraîné une augmentation moyenne de 15 % de l'ASC de la ciclosporine (avec une variation allant de - 10 % à  + 51 %) comparée à l'administration d'une dose unique de ciclosporine. Aucune étude contrôlée de l'effet de l'association </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/ciclosporine n'a été effectuée chez les patients transplantés rénaux.</w:t>
      </w:r>
      <w:r w:rsidRPr="00600681">
        <w:rPr>
          <w:rFonts w:ascii="Times New Roman" w:eastAsia="Times New Roman" w:hAnsi="Times New Roman" w:cs="Times New Roman"/>
          <w:color w:val="000000"/>
          <w:sz w:val="24"/>
          <w:szCs w:val="24"/>
          <w:lang w:eastAsia="fr-FR"/>
        </w:rPr>
        <w:br/>
        <w:t>L'administration concomitante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et de ciclosporine est contre-indiquée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Contre-indications).</w:t>
      </w:r>
    </w:p>
    <w:p w:rsidR="00CB1513" w:rsidRPr="00600681" w:rsidRDefault="00CB1513" w:rsidP="00CB151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 l'administration simultanée de </w:t>
      </w:r>
      <w:proofErr w:type="spellStart"/>
      <w:r w:rsidRPr="00600681">
        <w:rPr>
          <w:rFonts w:ascii="Times New Roman" w:eastAsia="Times New Roman" w:hAnsi="Times New Roman" w:cs="Times New Roman"/>
          <w:color w:val="000000"/>
          <w:sz w:val="24"/>
          <w:szCs w:val="24"/>
          <w:lang w:eastAsia="fr-FR"/>
        </w:rPr>
        <w:t>fénofibrate</w:t>
      </w:r>
      <w:proofErr w:type="spellEnd"/>
      <w:r w:rsidRPr="00600681">
        <w:rPr>
          <w:rFonts w:ascii="Times New Roman" w:eastAsia="Times New Roman" w:hAnsi="Times New Roman" w:cs="Times New Roman"/>
          <w:color w:val="000000"/>
          <w:sz w:val="24"/>
          <w:szCs w:val="24"/>
          <w:lang w:eastAsia="fr-FR"/>
        </w:rPr>
        <w:t xml:space="preserve"> ou de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augmente les concentrations totales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respectivement d'environ 1,5 et 1,7 fois ; ces augmentations ne sont pas considérées comme cliniquement significatives, l'association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avec le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est contre-indiquée et est déconseillée avec les autres </w:t>
      </w:r>
      <w:proofErr w:type="spellStart"/>
      <w:r w:rsidRPr="00600681">
        <w:rPr>
          <w:rFonts w:ascii="Times New Roman" w:eastAsia="Times New Roman" w:hAnsi="Times New Roman" w:cs="Times New Roman"/>
          <w:color w:val="000000"/>
          <w:sz w:val="24"/>
          <w:szCs w:val="24"/>
          <w:lang w:eastAsia="fr-FR"/>
        </w:rPr>
        <w:t>fibrates</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Contre-indications, Mises en garde et Précautions d'emploi).</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i/>
          <w:iCs/>
          <w:color w:val="000000"/>
          <w:sz w:val="24"/>
          <w:szCs w:val="24"/>
          <w:lang w:eastAsia="fr-FR"/>
        </w:rPr>
        <w:t>Simvastatine</w:t>
      </w:r>
      <w:proofErr w:type="spellEnd"/>
      <w:r w:rsidRPr="00600681">
        <w:rPr>
          <w:rFonts w:ascii="Times New Roman" w:eastAsia="Times New Roman" w:hAnsi="Times New Roman" w:cs="Times New Roman"/>
          <w:i/>
          <w:iCs/>
          <w:color w:val="000000"/>
          <w:sz w:val="24"/>
          <w:szCs w:val="24"/>
          <w:lang w:eastAsia="fr-FR"/>
        </w:rPr>
        <w:t>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est un substrat du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3A4. Les puissants inhibiteurs du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xml:space="preserve"> 3A4 augmentent le risque d'atteinte musculaire et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par augmentation de l'activité plasmatique inhibitrice de l'HMG-</w:t>
      </w:r>
      <w:proofErr w:type="spellStart"/>
      <w:r w:rsidRPr="00600681">
        <w:rPr>
          <w:rFonts w:ascii="Times New Roman" w:eastAsia="Times New Roman" w:hAnsi="Times New Roman" w:cs="Times New Roman"/>
          <w:color w:val="000000"/>
          <w:sz w:val="24"/>
          <w:szCs w:val="24"/>
          <w:lang w:eastAsia="fr-FR"/>
        </w:rPr>
        <w:t>CoA</w:t>
      </w:r>
      <w:proofErr w:type="spellEnd"/>
      <w:r w:rsidRPr="00600681">
        <w:rPr>
          <w:rFonts w:ascii="Times New Roman" w:eastAsia="Times New Roman" w:hAnsi="Times New Roman" w:cs="Times New Roman"/>
          <w:color w:val="000000"/>
          <w:sz w:val="24"/>
          <w:szCs w:val="24"/>
          <w:lang w:eastAsia="fr-FR"/>
        </w:rPr>
        <w:t xml:space="preserve"> réductase lors d'un traitement par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De tels inhibiteurs comprennent l'</w:t>
      </w:r>
      <w:proofErr w:type="spellStart"/>
      <w:r w:rsidRPr="00600681">
        <w:rPr>
          <w:rFonts w:ascii="Times New Roman" w:eastAsia="Times New Roman" w:hAnsi="Times New Roman" w:cs="Times New Roman"/>
          <w:color w:val="000000"/>
          <w:sz w:val="24"/>
          <w:szCs w:val="24"/>
          <w:lang w:eastAsia="fr-FR"/>
        </w:rPr>
        <w:t>itraconazole</w:t>
      </w:r>
      <w:proofErr w:type="spellEnd"/>
      <w:r w:rsidRPr="00600681">
        <w:rPr>
          <w:rFonts w:ascii="Times New Roman" w:eastAsia="Times New Roman" w:hAnsi="Times New Roman" w:cs="Times New Roman"/>
          <w:color w:val="000000"/>
          <w:sz w:val="24"/>
          <w:szCs w:val="24"/>
          <w:lang w:eastAsia="fr-FR"/>
        </w:rPr>
        <w:t xml:space="preserve">, le </w:t>
      </w:r>
      <w:proofErr w:type="spellStart"/>
      <w:r w:rsidRPr="00600681">
        <w:rPr>
          <w:rFonts w:ascii="Times New Roman" w:eastAsia="Times New Roman" w:hAnsi="Times New Roman" w:cs="Times New Roman"/>
          <w:color w:val="000000"/>
          <w:sz w:val="24"/>
          <w:szCs w:val="24"/>
          <w:lang w:eastAsia="fr-FR"/>
        </w:rPr>
        <w:t>kétoconazole</w:t>
      </w:r>
      <w:proofErr w:type="spellEnd"/>
      <w:r w:rsidRPr="00600681">
        <w:rPr>
          <w:rFonts w:ascii="Times New Roman" w:eastAsia="Times New Roman" w:hAnsi="Times New Roman" w:cs="Times New Roman"/>
          <w:color w:val="000000"/>
          <w:sz w:val="24"/>
          <w:szCs w:val="24"/>
          <w:lang w:eastAsia="fr-FR"/>
        </w:rPr>
        <w:t xml:space="preserve">, le </w:t>
      </w:r>
      <w:proofErr w:type="spellStart"/>
      <w:r w:rsidRPr="00600681">
        <w:rPr>
          <w:rFonts w:ascii="Times New Roman" w:eastAsia="Times New Roman" w:hAnsi="Times New Roman" w:cs="Times New Roman"/>
          <w:color w:val="000000"/>
          <w:sz w:val="24"/>
          <w:szCs w:val="24"/>
          <w:lang w:eastAsia="fr-FR"/>
        </w:rPr>
        <w:t>posaconazole</w:t>
      </w:r>
      <w:proofErr w:type="spellEnd"/>
      <w:r w:rsidRPr="00600681">
        <w:rPr>
          <w:rFonts w:ascii="Times New Roman" w:eastAsia="Times New Roman" w:hAnsi="Times New Roman" w:cs="Times New Roman"/>
          <w:color w:val="000000"/>
          <w:sz w:val="24"/>
          <w:szCs w:val="24"/>
          <w:lang w:eastAsia="fr-FR"/>
        </w:rPr>
        <w:t xml:space="preserve">, l'érythromycine, la </w:t>
      </w:r>
      <w:proofErr w:type="spellStart"/>
      <w:r w:rsidRPr="00600681">
        <w:rPr>
          <w:rFonts w:ascii="Times New Roman" w:eastAsia="Times New Roman" w:hAnsi="Times New Roman" w:cs="Times New Roman"/>
          <w:color w:val="000000"/>
          <w:sz w:val="24"/>
          <w:szCs w:val="24"/>
          <w:lang w:eastAsia="fr-FR"/>
        </w:rPr>
        <w:t>clarithromycine</w:t>
      </w:r>
      <w:proofErr w:type="spellEnd"/>
      <w:r w:rsidRPr="00600681">
        <w:rPr>
          <w:rFonts w:ascii="Times New Roman" w:eastAsia="Times New Roman" w:hAnsi="Times New Roman" w:cs="Times New Roman"/>
          <w:color w:val="000000"/>
          <w:sz w:val="24"/>
          <w:szCs w:val="24"/>
          <w:lang w:eastAsia="fr-FR"/>
        </w:rPr>
        <w:t xml:space="preserve">, la </w:t>
      </w:r>
      <w:proofErr w:type="spellStart"/>
      <w:r w:rsidRPr="00600681">
        <w:rPr>
          <w:rFonts w:ascii="Times New Roman" w:eastAsia="Times New Roman" w:hAnsi="Times New Roman" w:cs="Times New Roman"/>
          <w:color w:val="000000"/>
          <w:sz w:val="24"/>
          <w:szCs w:val="24"/>
          <w:lang w:eastAsia="fr-FR"/>
        </w:rPr>
        <w:t>télithromycine</w:t>
      </w:r>
      <w:proofErr w:type="spellEnd"/>
      <w:r w:rsidRPr="00600681">
        <w:rPr>
          <w:rFonts w:ascii="Times New Roman" w:eastAsia="Times New Roman" w:hAnsi="Times New Roman" w:cs="Times New Roman"/>
          <w:color w:val="000000"/>
          <w:sz w:val="24"/>
          <w:szCs w:val="24"/>
          <w:lang w:eastAsia="fr-FR"/>
        </w:rPr>
        <w:t xml:space="preserve">, les inhibiteurs de protéase du VIH (tel que le </w:t>
      </w:r>
      <w:proofErr w:type="spellStart"/>
      <w:r w:rsidRPr="00600681">
        <w:rPr>
          <w:rFonts w:ascii="Times New Roman" w:eastAsia="Times New Roman" w:hAnsi="Times New Roman" w:cs="Times New Roman"/>
          <w:color w:val="000000"/>
          <w:sz w:val="24"/>
          <w:szCs w:val="24"/>
          <w:lang w:eastAsia="fr-FR"/>
        </w:rPr>
        <w:t>nelfinavir</w:t>
      </w:r>
      <w:proofErr w:type="spellEnd"/>
      <w:r w:rsidRPr="00600681">
        <w:rPr>
          <w:rFonts w:ascii="Times New Roman" w:eastAsia="Times New Roman" w:hAnsi="Times New Roman" w:cs="Times New Roman"/>
          <w:color w:val="000000"/>
          <w:sz w:val="24"/>
          <w:szCs w:val="24"/>
          <w:lang w:eastAsia="fr-FR"/>
        </w:rPr>
        <w:t xml:space="preserve">) et la </w:t>
      </w:r>
      <w:proofErr w:type="spellStart"/>
      <w:r w:rsidRPr="00600681">
        <w:rPr>
          <w:rFonts w:ascii="Times New Roman" w:eastAsia="Times New Roman" w:hAnsi="Times New Roman" w:cs="Times New Roman"/>
          <w:color w:val="000000"/>
          <w:sz w:val="24"/>
          <w:szCs w:val="24"/>
          <w:lang w:eastAsia="fr-FR"/>
        </w:rPr>
        <w:t>néfazodone</w:t>
      </w:r>
      <w:proofErr w:type="spellEnd"/>
      <w:r w:rsidRPr="00600681">
        <w:rPr>
          <w:rFonts w:ascii="Times New Roman" w:eastAsia="Times New Roman" w:hAnsi="Times New Roman" w:cs="Times New Roman"/>
          <w:color w:val="000000"/>
          <w:sz w:val="24"/>
          <w:szCs w:val="24"/>
          <w:lang w:eastAsia="fr-FR"/>
        </w:rPr>
        <w:t>. L'administration concomitante d'</w:t>
      </w:r>
      <w:proofErr w:type="spellStart"/>
      <w:r w:rsidRPr="00600681">
        <w:rPr>
          <w:rFonts w:ascii="Times New Roman" w:eastAsia="Times New Roman" w:hAnsi="Times New Roman" w:cs="Times New Roman"/>
          <w:color w:val="000000"/>
          <w:sz w:val="24"/>
          <w:szCs w:val="24"/>
          <w:lang w:eastAsia="fr-FR"/>
        </w:rPr>
        <w:t>itraconazole</w:t>
      </w:r>
      <w:proofErr w:type="spellEnd"/>
      <w:r w:rsidRPr="00600681">
        <w:rPr>
          <w:rFonts w:ascii="Times New Roman" w:eastAsia="Times New Roman" w:hAnsi="Times New Roman" w:cs="Times New Roman"/>
          <w:color w:val="000000"/>
          <w:sz w:val="24"/>
          <w:szCs w:val="24"/>
          <w:lang w:eastAsia="fr-FR"/>
        </w:rPr>
        <w:t xml:space="preserve"> a multiplié par plus de 10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(le métabolite actif bêta-</w:t>
      </w:r>
      <w:proofErr w:type="spellStart"/>
      <w:r w:rsidRPr="00600681">
        <w:rPr>
          <w:rFonts w:ascii="Times New Roman" w:eastAsia="Times New Roman" w:hAnsi="Times New Roman" w:cs="Times New Roman"/>
          <w:color w:val="000000"/>
          <w:sz w:val="24"/>
          <w:szCs w:val="24"/>
          <w:lang w:eastAsia="fr-FR"/>
        </w:rPr>
        <w:t>hydroxyacide</w:t>
      </w:r>
      <w:proofErr w:type="spellEnd"/>
      <w:r w:rsidRPr="00600681">
        <w:rPr>
          <w:rFonts w:ascii="Times New Roman" w:eastAsia="Times New Roman" w:hAnsi="Times New Roman" w:cs="Times New Roman"/>
          <w:color w:val="000000"/>
          <w:sz w:val="24"/>
          <w:szCs w:val="24"/>
          <w:lang w:eastAsia="fr-FR"/>
        </w:rPr>
        <w:t xml:space="preserve">). La </w:t>
      </w:r>
      <w:proofErr w:type="spellStart"/>
      <w:r w:rsidRPr="00600681">
        <w:rPr>
          <w:rFonts w:ascii="Times New Roman" w:eastAsia="Times New Roman" w:hAnsi="Times New Roman" w:cs="Times New Roman"/>
          <w:color w:val="000000"/>
          <w:sz w:val="24"/>
          <w:szCs w:val="24"/>
          <w:lang w:eastAsia="fr-FR"/>
        </w:rPr>
        <w:t>télithromycine</w:t>
      </w:r>
      <w:proofErr w:type="spellEnd"/>
      <w:r w:rsidRPr="00600681">
        <w:rPr>
          <w:rFonts w:ascii="Times New Roman" w:eastAsia="Times New Roman" w:hAnsi="Times New Roman" w:cs="Times New Roman"/>
          <w:color w:val="000000"/>
          <w:sz w:val="24"/>
          <w:szCs w:val="24"/>
          <w:lang w:eastAsia="fr-FR"/>
        </w:rPr>
        <w:t xml:space="preserve"> a multiplié par 11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L'utilisation concomitante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avec l'</w:t>
      </w:r>
      <w:proofErr w:type="spellStart"/>
      <w:r w:rsidRPr="00600681">
        <w:rPr>
          <w:rFonts w:ascii="Times New Roman" w:eastAsia="Times New Roman" w:hAnsi="Times New Roman" w:cs="Times New Roman"/>
          <w:color w:val="000000"/>
          <w:sz w:val="24"/>
          <w:szCs w:val="24"/>
          <w:lang w:eastAsia="fr-FR"/>
        </w:rPr>
        <w:t>itraconazole</w:t>
      </w:r>
      <w:proofErr w:type="spellEnd"/>
      <w:r w:rsidRPr="00600681">
        <w:rPr>
          <w:rFonts w:ascii="Times New Roman" w:eastAsia="Times New Roman" w:hAnsi="Times New Roman" w:cs="Times New Roman"/>
          <w:color w:val="000000"/>
          <w:sz w:val="24"/>
          <w:szCs w:val="24"/>
          <w:lang w:eastAsia="fr-FR"/>
        </w:rPr>
        <w:t xml:space="preserve">, le </w:t>
      </w:r>
      <w:proofErr w:type="spellStart"/>
      <w:r w:rsidRPr="00600681">
        <w:rPr>
          <w:rFonts w:ascii="Times New Roman" w:eastAsia="Times New Roman" w:hAnsi="Times New Roman" w:cs="Times New Roman"/>
          <w:color w:val="000000"/>
          <w:sz w:val="24"/>
          <w:szCs w:val="24"/>
          <w:lang w:eastAsia="fr-FR"/>
        </w:rPr>
        <w:t>kétoconazole</w:t>
      </w:r>
      <w:proofErr w:type="spellEnd"/>
      <w:r w:rsidRPr="00600681">
        <w:rPr>
          <w:rFonts w:ascii="Times New Roman" w:eastAsia="Times New Roman" w:hAnsi="Times New Roman" w:cs="Times New Roman"/>
          <w:color w:val="000000"/>
          <w:sz w:val="24"/>
          <w:szCs w:val="24"/>
          <w:lang w:eastAsia="fr-FR"/>
        </w:rPr>
        <w:t xml:space="preserve">, le </w:t>
      </w:r>
      <w:proofErr w:type="spellStart"/>
      <w:r w:rsidRPr="00600681">
        <w:rPr>
          <w:rFonts w:ascii="Times New Roman" w:eastAsia="Times New Roman" w:hAnsi="Times New Roman" w:cs="Times New Roman"/>
          <w:color w:val="000000"/>
          <w:sz w:val="24"/>
          <w:szCs w:val="24"/>
          <w:lang w:eastAsia="fr-FR"/>
        </w:rPr>
        <w:t>posaconazole</w:t>
      </w:r>
      <w:proofErr w:type="spellEnd"/>
      <w:r w:rsidRPr="00600681">
        <w:rPr>
          <w:rFonts w:ascii="Times New Roman" w:eastAsia="Times New Roman" w:hAnsi="Times New Roman" w:cs="Times New Roman"/>
          <w:color w:val="000000"/>
          <w:sz w:val="24"/>
          <w:szCs w:val="24"/>
          <w:lang w:eastAsia="fr-FR"/>
        </w:rPr>
        <w:t xml:space="preserve">, les inhibiteurs de protéase du VIH (tel que le </w:t>
      </w:r>
      <w:proofErr w:type="spellStart"/>
      <w:r w:rsidRPr="00600681">
        <w:rPr>
          <w:rFonts w:ascii="Times New Roman" w:eastAsia="Times New Roman" w:hAnsi="Times New Roman" w:cs="Times New Roman"/>
          <w:color w:val="000000"/>
          <w:sz w:val="24"/>
          <w:szCs w:val="24"/>
          <w:lang w:eastAsia="fr-FR"/>
        </w:rPr>
        <w:t>nelfinavir</w:t>
      </w:r>
      <w:proofErr w:type="spellEnd"/>
      <w:r w:rsidRPr="00600681">
        <w:rPr>
          <w:rFonts w:ascii="Times New Roman" w:eastAsia="Times New Roman" w:hAnsi="Times New Roman" w:cs="Times New Roman"/>
          <w:color w:val="000000"/>
          <w:sz w:val="24"/>
          <w:szCs w:val="24"/>
          <w:lang w:eastAsia="fr-FR"/>
        </w:rPr>
        <w:t xml:space="preserve">), l'érythromycine, la </w:t>
      </w:r>
      <w:proofErr w:type="spellStart"/>
      <w:r w:rsidRPr="00600681">
        <w:rPr>
          <w:rFonts w:ascii="Times New Roman" w:eastAsia="Times New Roman" w:hAnsi="Times New Roman" w:cs="Times New Roman"/>
          <w:color w:val="000000"/>
          <w:sz w:val="24"/>
          <w:szCs w:val="24"/>
          <w:lang w:eastAsia="fr-FR"/>
        </w:rPr>
        <w:t>clarithromycine</w:t>
      </w:r>
      <w:proofErr w:type="spellEnd"/>
      <w:r w:rsidRPr="00600681">
        <w:rPr>
          <w:rFonts w:ascii="Times New Roman" w:eastAsia="Times New Roman" w:hAnsi="Times New Roman" w:cs="Times New Roman"/>
          <w:color w:val="000000"/>
          <w:sz w:val="24"/>
          <w:szCs w:val="24"/>
          <w:lang w:eastAsia="fr-FR"/>
        </w:rPr>
        <w:t xml:space="preserve">, la </w:t>
      </w:r>
      <w:proofErr w:type="spellStart"/>
      <w:r w:rsidRPr="00600681">
        <w:rPr>
          <w:rFonts w:ascii="Times New Roman" w:eastAsia="Times New Roman" w:hAnsi="Times New Roman" w:cs="Times New Roman"/>
          <w:color w:val="000000"/>
          <w:sz w:val="24"/>
          <w:szCs w:val="24"/>
          <w:lang w:eastAsia="fr-FR"/>
        </w:rPr>
        <w:t>télithromycine</w:t>
      </w:r>
      <w:proofErr w:type="spellEnd"/>
      <w:r w:rsidRPr="00600681">
        <w:rPr>
          <w:rFonts w:ascii="Times New Roman" w:eastAsia="Times New Roman" w:hAnsi="Times New Roman" w:cs="Times New Roman"/>
          <w:color w:val="000000"/>
          <w:sz w:val="24"/>
          <w:szCs w:val="24"/>
          <w:lang w:eastAsia="fr-FR"/>
        </w:rPr>
        <w:t xml:space="preserve"> et la </w:t>
      </w:r>
      <w:proofErr w:type="spellStart"/>
      <w:r w:rsidRPr="00600681">
        <w:rPr>
          <w:rFonts w:ascii="Times New Roman" w:eastAsia="Times New Roman" w:hAnsi="Times New Roman" w:cs="Times New Roman"/>
          <w:color w:val="000000"/>
          <w:sz w:val="24"/>
          <w:szCs w:val="24"/>
          <w:lang w:eastAsia="fr-FR"/>
        </w:rPr>
        <w:t>néfazodone</w:t>
      </w:r>
      <w:proofErr w:type="spellEnd"/>
      <w:r w:rsidRPr="00600681">
        <w:rPr>
          <w:rFonts w:ascii="Times New Roman" w:eastAsia="Times New Roman" w:hAnsi="Times New Roman" w:cs="Times New Roman"/>
          <w:color w:val="000000"/>
          <w:sz w:val="24"/>
          <w:szCs w:val="24"/>
          <w:lang w:eastAsia="fr-FR"/>
        </w:rPr>
        <w:t xml:space="preserve"> est contre-indiquée ainsi qu'avec le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la ciclosporine et le </w:t>
      </w:r>
      <w:proofErr w:type="spellStart"/>
      <w:r w:rsidRPr="00600681">
        <w:rPr>
          <w:rFonts w:ascii="Times New Roman" w:eastAsia="Times New Roman" w:hAnsi="Times New Roman" w:cs="Times New Roman"/>
          <w:color w:val="000000"/>
          <w:sz w:val="24"/>
          <w:szCs w:val="24"/>
          <w:lang w:eastAsia="fr-FR"/>
        </w:rPr>
        <w:t>danazol</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Contre-indications).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Si un traitement par </w:t>
      </w:r>
      <w:proofErr w:type="spellStart"/>
      <w:r w:rsidRPr="00600681">
        <w:rPr>
          <w:rFonts w:ascii="Times New Roman" w:eastAsia="Times New Roman" w:hAnsi="Times New Roman" w:cs="Times New Roman"/>
          <w:color w:val="000000"/>
          <w:sz w:val="24"/>
          <w:szCs w:val="24"/>
          <w:lang w:eastAsia="fr-FR"/>
        </w:rPr>
        <w:t>itraconazole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kétoconazole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posaconazole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érythomycine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clarithromycine</w:t>
      </w:r>
      <w:proofErr w:type="spellEnd"/>
      <w:r w:rsidRPr="00600681">
        <w:rPr>
          <w:rFonts w:ascii="Times New Roman" w:eastAsia="Times New Roman" w:hAnsi="Times New Roman" w:cs="Times New Roman"/>
          <w:color w:val="000000"/>
          <w:sz w:val="24"/>
          <w:szCs w:val="24"/>
          <w:lang w:eastAsia="fr-FR"/>
        </w:rPr>
        <w:t xml:space="preserve"> ou </w:t>
      </w:r>
      <w:proofErr w:type="spellStart"/>
      <w:r w:rsidRPr="00600681">
        <w:rPr>
          <w:rFonts w:ascii="Times New Roman" w:eastAsia="Times New Roman" w:hAnsi="Times New Roman" w:cs="Times New Roman"/>
          <w:color w:val="000000"/>
          <w:sz w:val="24"/>
          <w:szCs w:val="24"/>
          <w:lang w:eastAsia="fr-FR"/>
        </w:rPr>
        <w:t>télithromycine</w:t>
      </w:r>
      <w:proofErr w:type="spellEnd"/>
      <w:r w:rsidRPr="00600681">
        <w:rPr>
          <w:rFonts w:ascii="Times New Roman" w:eastAsia="Times New Roman" w:hAnsi="Times New Roman" w:cs="Times New Roman"/>
          <w:color w:val="000000"/>
          <w:sz w:val="24"/>
          <w:szCs w:val="24"/>
          <w:lang w:eastAsia="fr-FR"/>
        </w:rPr>
        <w:t xml:space="preserve"> ne peut être évité,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doit être interrompu pendant la durée du traitement. L'association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avec certains autres inhibiteurs moins puissants du CYP3A4 : </w:t>
      </w:r>
      <w:proofErr w:type="spellStart"/>
      <w:r w:rsidRPr="00600681">
        <w:rPr>
          <w:rFonts w:ascii="Times New Roman" w:eastAsia="Times New Roman" w:hAnsi="Times New Roman" w:cs="Times New Roman"/>
          <w:color w:val="000000"/>
          <w:sz w:val="24"/>
          <w:szCs w:val="24"/>
          <w:lang w:eastAsia="fr-FR"/>
        </w:rPr>
        <w:t>fluconazole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t xml:space="preserve"> ou </w:t>
      </w: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t xml:space="preserve"> doit être effectuée avec prudence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Posologie et Mode d'administration, Mises en garde et Précautions d'emploi). </w:t>
      </w:r>
    </w:p>
    <w:p w:rsidR="00CB1513" w:rsidRPr="00600681" w:rsidRDefault="00CB1513" w:rsidP="00CB1513">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Fluconazole</w:t>
      </w:r>
      <w:proofErr w:type="spellEnd"/>
      <w:r w:rsidRPr="00600681">
        <w:rPr>
          <w:rFonts w:ascii="Times New Roman" w:eastAsia="Times New Roman" w:hAnsi="Times New Roman" w:cs="Times New Roman"/>
          <w:color w:val="000000"/>
          <w:sz w:val="24"/>
          <w:szCs w:val="24"/>
          <w:lang w:eastAsia="fr-FR"/>
        </w:rPr>
        <w:t xml:space="preserve"> : de rares cas de </w:t>
      </w:r>
      <w:proofErr w:type="spellStart"/>
      <w:r w:rsidRPr="00600681">
        <w:rPr>
          <w:rFonts w:ascii="Times New Roman" w:eastAsia="Times New Roman" w:hAnsi="Times New Roman" w:cs="Times New Roman"/>
          <w:color w:val="000000"/>
          <w:sz w:val="24"/>
          <w:szCs w:val="24"/>
          <w:lang w:eastAsia="fr-FR"/>
        </w:rPr>
        <w:t>rhabdomyolyses</w:t>
      </w:r>
      <w:proofErr w:type="spellEnd"/>
      <w:r w:rsidRPr="00600681">
        <w:rPr>
          <w:rFonts w:ascii="Times New Roman" w:eastAsia="Times New Roman" w:hAnsi="Times New Roman" w:cs="Times New Roman"/>
          <w:color w:val="000000"/>
          <w:sz w:val="24"/>
          <w:szCs w:val="24"/>
          <w:lang w:eastAsia="fr-FR"/>
        </w:rPr>
        <w:t xml:space="preserve"> ont été rapportés lors de l'association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de </w:t>
      </w:r>
      <w:proofErr w:type="spellStart"/>
      <w:r w:rsidRPr="00600681">
        <w:rPr>
          <w:rFonts w:ascii="Times New Roman" w:eastAsia="Times New Roman" w:hAnsi="Times New Roman" w:cs="Times New Roman"/>
          <w:color w:val="000000"/>
          <w:sz w:val="24"/>
          <w:szCs w:val="24"/>
          <w:lang w:eastAsia="fr-FR"/>
        </w:rPr>
        <w:t>fluconazole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Mises en garde et Précautions d'emploi).</w:t>
      </w:r>
    </w:p>
    <w:p w:rsidR="00CB1513" w:rsidRPr="00600681" w:rsidRDefault="00CB1513" w:rsidP="00CB1513">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Ciclosporine : le risque d'atteinte musculaire/</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est accru lors de l'utilisation concomitante de ciclosporine avec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Posologie et Mode d'administration, Mises en garde et Précautions d'emploi) ; par conséquent, l'utilisation de la ciclosporine est contre-indiquée. Bien que le mécanisme d'action ne soit pas complètement élucidé, on a montré que la ciclosporine augmente l'ASC des inhibiteurs de l'HMG-</w:t>
      </w:r>
      <w:proofErr w:type="spellStart"/>
      <w:r w:rsidRPr="00600681">
        <w:rPr>
          <w:rFonts w:ascii="Times New Roman" w:eastAsia="Times New Roman" w:hAnsi="Times New Roman" w:cs="Times New Roman"/>
          <w:color w:val="000000"/>
          <w:sz w:val="24"/>
          <w:szCs w:val="24"/>
          <w:lang w:eastAsia="fr-FR"/>
        </w:rPr>
        <w:t>CoA</w:t>
      </w:r>
      <w:proofErr w:type="spellEnd"/>
      <w:r w:rsidRPr="00600681">
        <w:rPr>
          <w:rFonts w:ascii="Times New Roman" w:eastAsia="Times New Roman" w:hAnsi="Times New Roman" w:cs="Times New Roman"/>
          <w:color w:val="000000"/>
          <w:sz w:val="24"/>
          <w:szCs w:val="24"/>
          <w:lang w:eastAsia="fr-FR"/>
        </w:rPr>
        <w:t xml:space="preserve"> réductase ; l'augmentation de l'ASC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est probablement due, en partie, à l'inhibition du CYP3A4.</w:t>
      </w:r>
    </w:p>
    <w:p w:rsidR="00CB1513" w:rsidRPr="00600681" w:rsidRDefault="00CB1513" w:rsidP="00CB1513">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lastRenderedPageBreak/>
        <w:t>Danazol</w:t>
      </w:r>
      <w:proofErr w:type="spellEnd"/>
      <w:r w:rsidRPr="00600681">
        <w:rPr>
          <w:rFonts w:ascii="Times New Roman" w:eastAsia="Times New Roman" w:hAnsi="Times New Roman" w:cs="Times New Roman"/>
          <w:color w:val="000000"/>
          <w:sz w:val="24"/>
          <w:szCs w:val="24"/>
          <w:lang w:eastAsia="fr-FR"/>
        </w:rPr>
        <w:t> : le risque d'atteinte musculaire/</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est accru lors de l'utilisation concomitante de </w:t>
      </w:r>
      <w:proofErr w:type="spellStart"/>
      <w:r w:rsidRPr="00600681">
        <w:rPr>
          <w:rFonts w:ascii="Times New Roman" w:eastAsia="Times New Roman" w:hAnsi="Times New Roman" w:cs="Times New Roman"/>
          <w:color w:val="000000"/>
          <w:sz w:val="24"/>
          <w:szCs w:val="24"/>
          <w:lang w:eastAsia="fr-FR"/>
        </w:rPr>
        <w:t>danazol</w:t>
      </w:r>
      <w:proofErr w:type="spellEnd"/>
      <w:r w:rsidRPr="00600681">
        <w:rPr>
          <w:rFonts w:ascii="Times New Roman" w:eastAsia="Times New Roman" w:hAnsi="Times New Roman" w:cs="Times New Roman"/>
          <w:color w:val="000000"/>
          <w:sz w:val="24"/>
          <w:szCs w:val="24"/>
          <w:lang w:eastAsia="fr-FR"/>
        </w:rPr>
        <w:t xml:space="preserve"> avec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par conséquent l'utilisation du </w:t>
      </w:r>
      <w:proofErr w:type="spellStart"/>
      <w:r w:rsidRPr="00600681">
        <w:rPr>
          <w:rFonts w:ascii="Times New Roman" w:eastAsia="Times New Roman" w:hAnsi="Times New Roman" w:cs="Times New Roman"/>
          <w:color w:val="000000"/>
          <w:sz w:val="24"/>
          <w:szCs w:val="24"/>
          <w:lang w:eastAsia="fr-FR"/>
        </w:rPr>
        <w:t>danazol</w:t>
      </w:r>
      <w:proofErr w:type="spellEnd"/>
      <w:r w:rsidRPr="00600681">
        <w:rPr>
          <w:rFonts w:ascii="Times New Roman" w:eastAsia="Times New Roman" w:hAnsi="Times New Roman" w:cs="Times New Roman"/>
          <w:color w:val="000000"/>
          <w:sz w:val="24"/>
          <w:szCs w:val="24"/>
          <w:lang w:eastAsia="fr-FR"/>
        </w:rPr>
        <w:t xml:space="preserve"> est contre-indiquée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Contre-indications, Mises en garde et Précautions d'emploi).</w:t>
      </w:r>
    </w:p>
    <w:p w:rsidR="00CB1513" w:rsidRPr="00600681" w:rsidRDefault="00CB1513" w:rsidP="00CB1513">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 le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augmente l'ASC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de 1,9 fois, peut-être en raison d'une inhibition de la </w:t>
      </w:r>
      <w:proofErr w:type="spellStart"/>
      <w:r w:rsidRPr="00600681">
        <w:rPr>
          <w:rFonts w:ascii="Times New Roman" w:eastAsia="Times New Roman" w:hAnsi="Times New Roman" w:cs="Times New Roman"/>
          <w:color w:val="000000"/>
          <w:sz w:val="24"/>
          <w:szCs w:val="24"/>
          <w:lang w:eastAsia="fr-FR"/>
        </w:rPr>
        <w:t>glucuroconjugaison</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Contre-indications, Pharmacocinétique). L'administration concomitante avec le </w:t>
      </w:r>
      <w:proofErr w:type="spellStart"/>
      <w:r w:rsidRPr="00600681">
        <w:rPr>
          <w:rFonts w:ascii="Times New Roman" w:eastAsia="Times New Roman" w:hAnsi="Times New Roman" w:cs="Times New Roman"/>
          <w:color w:val="000000"/>
          <w:sz w:val="24"/>
          <w:szCs w:val="24"/>
          <w:lang w:eastAsia="fr-FR"/>
        </w:rPr>
        <w:t>gemfibrozil</w:t>
      </w:r>
      <w:proofErr w:type="spellEnd"/>
      <w:r w:rsidRPr="00600681">
        <w:rPr>
          <w:rFonts w:ascii="Times New Roman" w:eastAsia="Times New Roman" w:hAnsi="Times New Roman" w:cs="Times New Roman"/>
          <w:color w:val="000000"/>
          <w:sz w:val="24"/>
          <w:szCs w:val="24"/>
          <w:lang w:eastAsia="fr-FR"/>
        </w:rPr>
        <w:t xml:space="preserve"> est contre-indiquée.</w:t>
      </w:r>
    </w:p>
    <w:p w:rsidR="00CB1513" w:rsidRPr="00600681" w:rsidRDefault="00CB1513" w:rsidP="00CB1513">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Amiodarone</w:t>
      </w:r>
      <w:proofErr w:type="spellEnd"/>
      <w:r w:rsidRPr="00600681">
        <w:rPr>
          <w:rFonts w:ascii="Times New Roman" w:eastAsia="Times New Roman" w:hAnsi="Times New Roman" w:cs="Times New Roman"/>
          <w:color w:val="000000"/>
          <w:sz w:val="24"/>
          <w:szCs w:val="24"/>
          <w:lang w:eastAsia="fr-FR"/>
        </w:rPr>
        <w:t> </w:t>
      </w:r>
      <w:proofErr w:type="gramStart"/>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t xml:space="preserve">L'administration concomitante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w:t>
      </w:r>
      <w:proofErr w:type="spellStart"/>
      <w:r w:rsidRPr="00600681">
        <w:rPr>
          <w:rFonts w:ascii="Times New Roman" w:eastAsia="Times New Roman" w:hAnsi="Times New Roman" w:cs="Times New Roman"/>
          <w:color w:val="000000"/>
          <w:sz w:val="24"/>
          <w:szCs w:val="24"/>
          <w:lang w:eastAsia="fr-FR"/>
        </w:rPr>
        <w:t>amiodarone</w:t>
      </w:r>
      <w:proofErr w:type="spellEnd"/>
      <w:r w:rsidRPr="00600681">
        <w:rPr>
          <w:rFonts w:ascii="Times New Roman" w:eastAsia="Times New Roman" w:hAnsi="Times New Roman" w:cs="Times New Roman"/>
          <w:color w:val="000000"/>
          <w:sz w:val="24"/>
          <w:szCs w:val="24"/>
          <w:lang w:eastAsia="fr-FR"/>
        </w:rPr>
        <w:t xml:space="preserve"> augmente le risque d'atteinte musculaire et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Dans un essai clinique, des atteintes musculaires étaient rapportées chez 6 % des patients traités par 80 mg/jour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de l'</w:t>
      </w:r>
      <w:proofErr w:type="spellStart"/>
      <w:r w:rsidRPr="00600681">
        <w:rPr>
          <w:rFonts w:ascii="Times New Roman" w:eastAsia="Times New Roman" w:hAnsi="Times New Roman" w:cs="Times New Roman"/>
          <w:color w:val="000000"/>
          <w:sz w:val="24"/>
          <w:szCs w:val="24"/>
          <w:lang w:eastAsia="fr-FR"/>
        </w:rPr>
        <w:t>amiodarone</w:t>
      </w:r>
      <w:proofErr w:type="spellEnd"/>
      <w:r w:rsidRPr="00600681">
        <w:rPr>
          <w:rFonts w:ascii="Times New Roman" w:eastAsia="Times New Roman" w:hAnsi="Times New Roman" w:cs="Times New Roman"/>
          <w:color w:val="000000"/>
          <w:sz w:val="24"/>
          <w:szCs w:val="24"/>
          <w:lang w:eastAsia="fr-FR"/>
        </w:rPr>
        <w:t>. Par conséquent, la dose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ne doit pas dépasser 10/20 mg par jour chez les patients traités de façon concomitante par </w:t>
      </w:r>
      <w:proofErr w:type="spellStart"/>
      <w:r w:rsidRPr="00600681">
        <w:rPr>
          <w:rFonts w:ascii="Times New Roman" w:eastAsia="Times New Roman" w:hAnsi="Times New Roman" w:cs="Times New Roman"/>
          <w:color w:val="000000"/>
          <w:sz w:val="24"/>
          <w:szCs w:val="24"/>
          <w:lang w:eastAsia="fr-FR"/>
        </w:rPr>
        <w:t>amiodarone</w:t>
      </w:r>
      <w:proofErr w:type="spellEnd"/>
      <w:r w:rsidRPr="00600681">
        <w:rPr>
          <w:rFonts w:ascii="Times New Roman" w:eastAsia="Times New Roman" w:hAnsi="Times New Roman" w:cs="Times New Roman"/>
          <w:color w:val="000000"/>
          <w:sz w:val="24"/>
          <w:szCs w:val="24"/>
          <w:lang w:eastAsia="fr-FR"/>
        </w:rPr>
        <w:t>.</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i/>
          <w:iCs/>
          <w:color w:val="000000"/>
          <w:sz w:val="24"/>
          <w:szCs w:val="24"/>
          <w:lang w:eastAsia="fr-FR"/>
        </w:rPr>
        <w:t>Inhibiteurs calciques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t xml:space="preserve"> : le risque d'atteinte musculaire et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est accru par l'utilisation concomitante de </w:t>
      </w: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t xml:space="preserve"> avec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à la dose de 40 ou 80 mg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Dans une étude de pharmacocinétique, l'administration concomitante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et de </w:t>
      </w: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t xml:space="preserve"> a multiplié par 2,3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 ceci est probablement dû, en partie, à l'inhibition du CYP3A4. Par conséquent, chez les patients dont le traitement comporte du </w:t>
      </w:r>
      <w:proofErr w:type="spellStart"/>
      <w:r w:rsidRPr="00600681">
        <w:rPr>
          <w:rFonts w:ascii="Times New Roman" w:eastAsia="Times New Roman" w:hAnsi="Times New Roman" w:cs="Times New Roman"/>
          <w:color w:val="000000"/>
          <w:sz w:val="24"/>
          <w:szCs w:val="24"/>
          <w:lang w:eastAsia="fr-FR"/>
        </w:rPr>
        <w:t>vérapamil</w:t>
      </w:r>
      <w:proofErr w:type="spellEnd"/>
      <w:r w:rsidRPr="00600681">
        <w:rPr>
          <w:rFonts w:ascii="Times New Roman" w:eastAsia="Times New Roman" w:hAnsi="Times New Roman" w:cs="Times New Roman"/>
          <w:color w:val="000000"/>
          <w:sz w:val="24"/>
          <w:szCs w:val="24"/>
          <w:lang w:eastAsia="fr-FR"/>
        </w:rPr>
        <w:t>, la posologie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ne dépassera pas 10/20 mg par jour.</w:t>
      </w:r>
    </w:p>
    <w:p w:rsidR="00CB1513" w:rsidRPr="00600681" w:rsidRDefault="00CB1513" w:rsidP="00CB1513">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t xml:space="preserve"> : le risque d'atteinte musculaire et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est accru par l'utilisation concomitante de </w:t>
      </w: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t xml:space="preserve"> avec 80 mg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Dans une étude pharmacocinétique, l'administration concomitante de </w:t>
      </w: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t xml:space="preserve"> avec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 multiplié par 2,7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 ceci est probablement dû à l'inhibition du CYP3A4. Par conséquent, chez les patients dont le traitement comporte du </w:t>
      </w:r>
      <w:proofErr w:type="spellStart"/>
      <w:r w:rsidRPr="00600681">
        <w:rPr>
          <w:rFonts w:ascii="Times New Roman" w:eastAsia="Times New Roman" w:hAnsi="Times New Roman" w:cs="Times New Roman"/>
          <w:color w:val="000000"/>
          <w:sz w:val="24"/>
          <w:szCs w:val="24"/>
          <w:lang w:eastAsia="fr-FR"/>
        </w:rPr>
        <w:t>diltiazem</w:t>
      </w:r>
      <w:proofErr w:type="spellEnd"/>
      <w:r w:rsidRPr="00600681">
        <w:rPr>
          <w:rFonts w:ascii="Times New Roman" w:eastAsia="Times New Roman" w:hAnsi="Times New Roman" w:cs="Times New Roman"/>
          <w:color w:val="000000"/>
          <w:sz w:val="24"/>
          <w:szCs w:val="24"/>
          <w:lang w:eastAsia="fr-FR"/>
        </w:rPr>
        <w:t>, la posologie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ne dépassera pas 10/20 mg/jour.</w:t>
      </w:r>
    </w:p>
    <w:p w:rsidR="00CB1513" w:rsidRPr="00600681" w:rsidRDefault="00CB1513" w:rsidP="00CB1513">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color w:val="000000"/>
          <w:sz w:val="24"/>
          <w:szCs w:val="24"/>
          <w:lang w:eastAsia="fr-FR"/>
        </w:rPr>
        <w:t>Amlodipine</w:t>
      </w:r>
      <w:proofErr w:type="spellEnd"/>
      <w:r w:rsidRPr="00600681">
        <w:rPr>
          <w:rFonts w:ascii="Times New Roman" w:eastAsia="Times New Roman" w:hAnsi="Times New Roman" w:cs="Times New Roman"/>
          <w:color w:val="000000"/>
          <w:sz w:val="24"/>
          <w:szCs w:val="24"/>
          <w:lang w:eastAsia="fr-FR"/>
        </w:rPr>
        <w:t> : les patients traités de façon concomitante par l'</w:t>
      </w:r>
      <w:proofErr w:type="spellStart"/>
      <w:r w:rsidRPr="00600681">
        <w:rPr>
          <w:rFonts w:ascii="Times New Roman" w:eastAsia="Times New Roman" w:hAnsi="Times New Roman" w:cs="Times New Roman"/>
          <w:color w:val="000000"/>
          <w:sz w:val="24"/>
          <w:szCs w:val="24"/>
          <w:lang w:eastAsia="fr-FR"/>
        </w:rPr>
        <w:t>amlodipine</w:t>
      </w:r>
      <w:proofErr w:type="spellEnd"/>
      <w:r w:rsidRPr="00600681">
        <w:rPr>
          <w:rFonts w:ascii="Times New Roman" w:eastAsia="Times New Roman" w:hAnsi="Times New Roman" w:cs="Times New Roman"/>
          <w:color w:val="000000"/>
          <w:sz w:val="24"/>
          <w:szCs w:val="24"/>
          <w:lang w:eastAsia="fr-FR"/>
        </w:rPr>
        <w:t xml:space="preserve"> et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ont un risque accru d'atteinte musculaire. Dans une étude pharmacocinétique, l'administration concomitante d'</w:t>
      </w:r>
      <w:proofErr w:type="spellStart"/>
      <w:r w:rsidRPr="00600681">
        <w:rPr>
          <w:rFonts w:ascii="Times New Roman" w:eastAsia="Times New Roman" w:hAnsi="Times New Roman" w:cs="Times New Roman"/>
          <w:color w:val="000000"/>
          <w:sz w:val="24"/>
          <w:szCs w:val="24"/>
          <w:lang w:eastAsia="fr-FR"/>
        </w:rPr>
        <w:t>amlodipine</w:t>
      </w:r>
      <w:proofErr w:type="spellEnd"/>
      <w:r w:rsidRPr="00600681">
        <w:rPr>
          <w:rFonts w:ascii="Times New Roman" w:eastAsia="Times New Roman" w:hAnsi="Times New Roman" w:cs="Times New Roman"/>
          <w:color w:val="000000"/>
          <w:sz w:val="24"/>
          <w:szCs w:val="24"/>
          <w:lang w:eastAsia="fr-FR"/>
        </w:rPr>
        <w:t xml:space="preserve"> a multiplié par 1,6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Par conséquent, chez les patients dont le traitement comporte de l'</w:t>
      </w:r>
      <w:proofErr w:type="spellStart"/>
      <w:r w:rsidRPr="00600681">
        <w:rPr>
          <w:rFonts w:ascii="Times New Roman" w:eastAsia="Times New Roman" w:hAnsi="Times New Roman" w:cs="Times New Roman"/>
          <w:color w:val="000000"/>
          <w:sz w:val="24"/>
          <w:szCs w:val="24"/>
          <w:lang w:eastAsia="fr-FR"/>
        </w:rPr>
        <w:t>amlodipine</w:t>
      </w:r>
      <w:proofErr w:type="spellEnd"/>
      <w:r w:rsidRPr="00600681">
        <w:rPr>
          <w:rFonts w:ascii="Times New Roman" w:eastAsia="Times New Roman" w:hAnsi="Times New Roman" w:cs="Times New Roman"/>
          <w:color w:val="000000"/>
          <w:sz w:val="24"/>
          <w:szCs w:val="24"/>
          <w:lang w:eastAsia="fr-FR"/>
        </w:rPr>
        <w:t>, la posologie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ne doit pas dépasser 10/20 mg par jour.</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i/>
          <w:iCs/>
          <w:color w:val="000000"/>
          <w:sz w:val="24"/>
          <w:szCs w:val="24"/>
          <w:lang w:eastAsia="fr-FR"/>
        </w:rPr>
        <w:t>Inhibiteurs modérés du cytochrome CYP3A4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Les patients prenant des médicaments connus comme ayant un effet inhibiteur modéré sur le CYP3A4, de façon concomitante avec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en particulier les fortes doses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ont un risque accru d'atteinte musculaire. </w:t>
      </w:r>
    </w:p>
    <w:p w:rsidR="00CB1513" w:rsidRPr="00600681" w:rsidRDefault="00CB1513" w:rsidP="00CB1513">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Acide </w:t>
      </w:r>
      <w:proofErr w:type="spellStart"/>
      <w:r w:rsidRPr="00600681">
        <w:rPr>
          <w:rFonts w:ascii="Times New Roman" w:eastAsia="Times New Roman" w:hAnsi="Times New Roman" w:cs="Times New Roman"/>
          <w:color w:val="000000"/>
          <w:sz w:val="24"/>
          <w:szCs w:val="24"/>
          <w:lang w:eastAsia="fr-FR"/>
        </w:rPr>
        <w:t>fusidique</w:t>
      </w:r>
      <w:proofErr w:type="spellEnd"/>
      <w:r w:rsidRPr="00600681">
        <w:rPr>
          <w:rFonts w:ascii="Times New Roman" w:eastAsia="Times New Roman" w:hAnsi="Times New Roman" w:cs="Times New Roman"/>
          <w:color w:val="000000"/>
          <w:sz w:val="24"/>
          <w:szCs w:val="24"/>
          <w:lang w:eastAsia="fr-FR"/>
        </w:rPr>
        <w:t xml:space="preserve"> : le risque d'atteinte musculaire y compris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peut être accru lors de l'administration concomitante d'acide </w:t>
      </w:r>
      <w:proofErr w:type="spellStart"/>
      <w:r w:rsidRPr="00600681">
        <w:rPr>
          <w:rFonts w:ascii="Times New Roman" w:eastAsia="Times New Roman" w:hAnsi="Times New Roman" w:cs="Times New Roman"/>
          <w:color w:val="000000"/>
          <w:sz w:val="24"/>
          <w:szCs w:val="24"/>
          <w:lang w:eastAsia="fr-FR"/>
        </w:rPr>
        <w:t>fusidique</w:t>
      </w:r>
      <w:proofErr w:type="spellEnd"/>
      <w:r w:rsidRPr="00600681">
        <w:rPr>
          <w:rFonts w:ascii="Times New Roman" w:eastAsia="Times New Roman" w:hAnsi="Times New Roman" w:cs="Times New Roman"/>
          <w:color w:val="000000"/>
          <w:sz w:val="24"/>
          <w:szCs w:val="24"/>
          <w:lang w:eastAsia="fr-FR"/>
        </w:rPr>
        <w:t xml:space="preserve"> et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xml:space="preserve"> Mises en garde et Précautions d'emploi). Le </w:t>
      </w:r>
      <w:r w:rsidRPr="00600681">
        <w:rPr>
          <w:rFonts w:ascii="Times New Roman" w:eastAsia="Times New Roman" w:hAnsi="Times New Roman" w:cs="Times New Roman"/>
          <w:color w:val="000000"/>
          <w:sz w:val="24"/>
          <w:szCs w:val="24"/>
          <w:lang w:eastAsia="fr-FR"/>
        </w:rPr>
        <w:lastRenderedPageBreak/>
        <w:t xml:space="preserve">métabolisme hépatique spécifique de l'acide </w:t>
      </w:r>
      <w:proofErr w:type="spellStart"/>
      <w:r w:rsidRPr="00600681">
        <w:rPr>
          <w:rFonts w:ascii="Times New Roman" w:eastAsia="Times New Roman" w:hAnsi="Times New Roman" w:cs="Times New Roman"/>
          <w:color w:val="000000"/>
          <w:sz w:val="24"/>
          <w:szCs w:val="24"/>
          <w:lang w:eastAsia="fr-FR"/>
        </w:rPr>
        <w:t>fusidique</w:t>
      </w:r>
      <w:proofErr w:type="spellEnd"/>
      <w:r w:rsidRPr="00600681">
        <w:rPr>
          <w:rFonts w:ascii="Times New Roman" w:eastAsia="Times New Roman" w:hAnsi="Times New Roman" w:cs="Times New Roman"/>
          <w:color w:val="000000"/>
          <w:sz w:val="24"/>
          <w:szCs w:val="24"/>
          <w:lang w:eastAsia="fr-FR"/>
        </w:rPr>
        <w:t xml:space="preserve"> n'est pas connu. Cependant, pour les inhibiteurs de l'HMG-</w:t>
      </w:r>
      <w:proofErr w:type="spellStart"/>
      <w:r w:rsidRPr="00600681">
        <w:rPr>
          <w:rFonts w:ascii="Times New Roman" w:eastAsia="Times New Roman" w:hAnsi="Times New Roman" w:cs="Times New Roman"/>
          <w:color w:val="000000"/>
          <w:sz w:val="24"/>
          <w:szCs w:val="24"/>
          <w:lang w:eastAsia="fr-FR"/>
        </w:rPr>
        <w:t>CoA</w:t>
      </w:r>
      <w:proofErr w:type="spellEnd"/>
      <w:r w:rsidRPr="00600681">
        <w:rPr>
          <w:rFonts w:ascii="Times New Roman" w:eastAsia="Times New Roman" w:hAnsi="Times New Roman" w:cs="Times New Roman"/>
          <w:color w:val="000000"/>
          <w:sz w:val="24"/>
          <w:szCs w:val="24"/>
          <w:lang w:eastAsia="fr-FR"/>
        </w:rPr>
        <w:t xml:space="preserve"> réductase, métabolisés par le CYP3A4, une interaction avec l'acide </w:t>
      </w:r>
      <w:proofErr w:type="spellStart"/>
      <w:r w:rsidRPr="00600681">
        <w:rPr>
          <w:rFonts w:ascii="Times New Roman" w:eastAsia="Times New Roman" w:hAnsi="Times New Roman" w:cs="Times New Roman"/>
          <w:color w:val="000000"/>
          <w:sz w:val="24"/>
          <w:szCs w:val="24"/>
          <w:lang w:eastAsia="fr-FR"/>
        </w:rPr>
        <w:t>fusidique</w:t>
      </w:r>
      <w:proofErr w:type="spellEnd"/>
      <w:r w:rsidRPr="00600681">
        <w:rPr>
          <w:rFonts w:ascii="Times New Roman" w:eastAsia="Times New Roman" w:hAnsi="Times New Roman" w:cs="Times New Roman"/>
          <w:color w:val="000000"/>
          <w:sz w:val="24"/>
          <w:szCs w:val="24"/>
          <w:lang w:eastAsia="fr-FR"/>
        </w:rPr>
        <w:t xml:space="preserve"> peut être envisagée.</w:t>
      </w:r>
    </w:p>
    <w:p w:rsidR="00CB1513" w:rsidRPr="00600681" w:rsidRDefault="00CB1513" w:rsidP="00CB1513">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Jus de pamplemousse : le jus de pamplemousse inhibe le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xml:space="preserve"> 3A4. La prise concomitante d'importantes quantités de jus de pamplemousse (plus de 1 litre/jour) et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 multiplié par 7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La prise de 240 ml de jus de pamplemousse le matin et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le soir a également multiplié par 1,9 l'exposition à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 En cas de traitement par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proofErr w:type="gram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t xml:space="preserve"> la prise de jus de pamplemousse devra par conséquent être évitée.</w:t>
      </w:r>
    </w:p>
    <w:p w:rsidR="00CB1513" w:rsidRPr="00600681" w:rsidRDefault="00CB1513" w:rsidP="00CB1513">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Colchicine : des cas d'atteinte musculaire et de </w:t>
      </w:r>
      <w:proofErr w:type="spellStart"/>
      <w:r w:rsidRPr="00600681">
        <w:rPr>
          <w:rFonts w:ascii="Times New Roman" w:eastAsia="Times New Roman" w:hAnsi="Times New Roman" w:cs="Times New Roman"/>
          <w:color w:val="000000"/>
          <w:sz w:val="24"/>
          <w:szCs w:val="24"/>
          <w:lang w:eastAsia="fr-FR"/>
        </w:rPr>
        <w:t>rhabdomyolyse</w:t>
      </w:r>
      <w:proofErr w:type="spellEnd"/>
      <w:r w:rsidRPr="00600681">
        <w:rPr>
          <w:rFonts w:ascii="Times New Roman" w:eastAsia="Times New Roman" w:hAnsi="Times New Roman" w:cs="Times New Roman"/>
          <w:color w:val="000000"/>
          <w:sz w:val="24"/>
          <w:szCs w:val="24"/>
          <w:lang w:eastAsia="fr-FR"/>
        </w:rPr>
        <w:t xml:space="preserve"> ont été rapportés lors de l'utilisation concomitante de colchicine et de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chez des patients insuffisants rénaux.</w:t>
      </w:r>
    </w:p>
    <w:p w:rsidR="00CB1513" w:rsidRPr="00600681" w:rsidRDefault="00CB1513" w:rsidP="00CB1513">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Rifampicine : la rifampicine étant un inducteur puissant du CYP3A4, les patients qui débutent un traitement au long cours par rifampicine (par exemple, traitement de la tuberculose) peuvent avoir une perte de l'efficacité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Dans une étude pharmacocinétique chez des volontaires sains, l'administration de rifampicine a diminué de 93 % l'aire sous la courbe de la concentration plasmatique de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acide.</w:t>
      </w:r>
    </w:p>
    <w:p w:rsidR="00CB1513" w:rsidRPr="00600681" w:rsidRDefault="00CB1513" w:rsidP="00CB1513">
      <w:pPr>
        <w:spacing w:after="0" w:line="240" w:lineRule="auto"/>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b/>
          <w:bCs/>
          <w:i/>
          <w:iCs/>
          <w:color w:val="000000"/>
          <w:sz w:val="24"/>
          <w:szCs w:val="24"/>
          <w:lang w:eastAsia="fr-FR"/>
        </w:rPr>
        <w:t>Effets d'</w:t>
      </w:r>
      <w:proofErr w:type="spellStart"/>
      <w:r>
        <w:rPr>
          <w:rFonts w:ascii="Times New Roman" w:eastAsia="Times New Roman" w:hAnsi="Times New Roman" w:cs="Times New Roman"/>
          <w:b/>
          <w:bCs/>
          <w:i/>
          <w:iCs/>
          <w:color w:val="000000"/>
          <w:sz w:val="24"/>
          <w:szCs w:val="24"/>
          <w:lang w:eastAsia="fr-FR"/>
        </w:rPr>
        <w:t>Ézétimibe</w:t>
      </w:r>
      <w:proofErr w:type="spellEnd"/>
      <w:r>
        <w:rPr>
          <w:rFonts w:ascii="Times New Roman" w:eastAsia="Times New Roman" w:hAnsi="Times New Roman" w:cs="Times New Roman"/>
          <w:b/>
          <w:bCs/>
          <w:i/>
          <w:iCs/>
          <w:color w:val="000000"/>
          <w:sz w:val="24"/>
          <w:szCs w:val="24"/>
          <w:lang w:eastAsia="fr-FR"/>
        </w:rPr>
        <w:t>/</w:t>
      </w:r>
      <w:proofErr w:type="spellStart"/>
      <w:r>
        <w:rPr>
          <w:rFonts w:ascii="Times New Roman" w:eastAsia="Times New Roman" w:hAnsi="Times New Roman" w:cs="Times New Roman"/>
          <w:b/>
          <w:bCs/>
          <w:i/>
          <w:iCs/>
          <w:color w:val="000000"/>
          <w:sz w:val="24"/>
          <w:szCs w:val="24"/>
          <w:lang w:eastAsia="fr-FR"/>
        </w:rPr>
        <w:t>simvastatine</w:t>
      </w:r>
      <w:proofErr w:type="spellEnd"/>
      <w:r>
        <w:rPr>
          <w:rFonts w:ascii="Times New Roman" w:eastAsia="Times New Roman" w:hAnsi="Times New Roman" w:cs="Times New Roman"/>
          <w:b/>
          <w:bCs/>
          <w:i/>
          <w:iCs/>
          <w:color w:val="000000"/>
          <w:sz w:val="24"/>
          <w:szCs w:val="24"/>
          <w:lang w:eastAsia="fr-FR"/>
        </w:rPr>
        <w:t xml:space="preserve"> </w:t>
      </w:r>
      <w:r w:rsidRPr="00600681">
        <w:rPr>
          <w:rFonts w:ascii="Times New Roman" w:eastAsia="Times New Roman" w:hAnsi="Times New Roman" w:cs="Times New Roman"/>
          <w:b/>
          <w:bCs/>
          <w:i/>
          <w:iCs/>
          <w:color w:val="000000"/>
          <w:sz w:val="24"/>
          <w:szCs w:val="24"/>
          <w:lang w:eastAsia="fr-FR"/>
        </w:rPr>
        <w:t xml:space="preserve"> sur la pharmacocinétique d'autres médicaments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i/>
          <w:iCs/>
          <w:color w:val="000000"/>
          <w:sz w:val="24"/>
          <w:szCs w:val="24"/>
          <w:lang w:eastAsia="fr-FR"/>
        </w:rPr>
        <w:t>Ézétimibe</w:t>
      </w:r>
      <w:proofErr w:type="spellEnd"/>
      <w:r w:rsidRPr="00600681">
        <w:rPr>
          <w:rFonts w:ascii="Times New Roman" w:eastAsia="Times New Roman" w:hAnsi="Times New Roman" w:cs="Times New Roman"/>
          <w:i/>
          <w:iCs/>
          <w:color w:val="000000"/>
          <w:sz w:val="24"/>
          <w:szCs w:val="24"/>
          <w:lang w:eastAsia="fr-FR"/>
        </w:rPr>
        <w:t>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gramStart"/>
      <w:r w:rsidRPr="00600681">
        <w:rPr>
          <w:rFonts w:ascii="Times New Roman" w:eastAsia="Times New Roman" w:hAnsi="Times New Roman" w:cs="Times New Roman"/>
          <w:color w:val="000000"/>
          <w:sz w:val="24"/>
          <w:szCs w:val="24"/>
          <w:lang w:eastAsia="fr-FR"/>
        </w:rPr>
        <w:t>des</w:t>
      </w:r>
      <w:proofErr w:type="gramEnd"/>
      <w:r w:rsidRPr="00600681">
        <w:rPr>
          <w:rFonts w:ascii="Times New Roman" w:eastAsia="Times New Roman" w:hAnsi="Times New Roman" w:cs="Times New Roman"/>
          <w:color w:val="000000"/>
          <w:sz w:val="24"/>
          <w:szCs w:val="24"/>
          <w:lang w:eastAsia="fr-FR"/>
        </w:rPr>
        <w:t xml:space="preserve"> études précliniques ont montré que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n'induit pas les enzymes du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xml:space="preserve"> responsables du métabolisme des médicaments. Aucune interaction pharmacocinétique cliniquement significative n'a été observée entre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et les médicaments connus pour être métabolisés par les cytochromes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1A2, 2D6, 2C8, 2C9 et 3A4, ou la N-</w:t>
      </w:r>
      <w:proofErr w:type="spellStart"/>
      <w:r w:rsidRPr="00600681">
        <w:rPr>
          <w:rFonts w:ascii="Times New Roman" w:eastAsia="Times New Roman" w:hAnsi="Times New Roman" w:cs="Times New Roman"/>
          <w:color w:val="000000"/>
          <w:sz w:val="24"/>
          <w:szCs w:val="24"/>
          <w:lang w:eastAsia="fr-FR"/>
        </w:rPr>
        <w:t>acétyltransférase</w:t>
      </w:r>
      <w:proofErr w:type="spellEnd"/>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numPr>
          <w:ilvl w:val="0"/>
          <w:numId w:val="6"/>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Anticoagulants : dans une étude chez 12 volontaires sains de sexe masculin, l'administration concomitante d'</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(10 mg une fois par jour) n'a pas eu d'effet significatif sur la biodisponibilité de la </w:t>
      </w:r>
      <w:proofErr w:type="spellStart"/>
      <w:r w:rsidRPr="00600681">
        <w:rPr>
          <w:rFonts w:ascii="Times New Roman" w:eastAsia="Times New Roman" w:hAnsi="Times New Roman" w:cs="Times New Roman"/>
          <w:color w:val="000000"/>
          <w:sz w:val="24"/>
          <w:szCs w:val="24"/>
          <w:lang w:eastAsia="fr-FR"/>
        </w:rPr>
        <w:t>warfarine</w:t>
      </w:r>
      <w:proofErr w:type="spellEnd"/>
      <w:r w:rsidRPr="00600681">
        <w:rPr>
          <w:rFonts w:ascii="Times New Roman" w:eastAsia="Times New Roman" w:hAnsi="Times New Roman" w:cs="Times New Roman"/>
          <w:color w:val="000000"/>
          <w:sz w:val="24"/>
          <w:szCs w:val="24"/>
          <w:lang w:eastAsia="fr-FR"/>
        </w:rPr>
        <w:t xml:space="preserve"> et sur le temps de prothrombine. Cependant, depuis la mise sur le marché, une augmentation de l'INR a été rapportée chez des patients prenant de l'</w:t>
      </w:r>
      <w:proofErr w:type="spellStart"/>
      <w:r w:rsidRPr="00600681">
        <w:rPr>
          <w:rFonts w:ascii="Times New Roman" w:eastAsia="Times New Roman" w:hAnsi="Times New Roman" w:cs="Times New Roman"/>
          <w:color w:val="000000"/>
          <w:sz w:val="24"/>
          <w:szCs w:val="24"/>
          <w:lang w:eastAsia="fr-FR"/>
        </w:rPr>
        <w:t>ézétimibe</w:t>
      </w:r>
      <w:proofErr w:type="spellEnd"/>
      <w:r w:rsidRPr="00600681">
        <w:rPr>
          <w:rFonts w:ascii="Times New Roman" w:eastAsia="Times New Roman" w:hAnsi="Times New Roman" w:cs="Times New Roman"/>
          <w:color w:val="000000"/>
          <w:sz w:val="24"/>
          <w:szCs w:val="24"/>
          <w:lang w:eastAsia="fr-FR"/>
        </w:rPr>
        <w:t xml:space="preserve"> en association à la </w:t>
      </w:r>
      <w:proofErr w:type="spellStart"/>
      <w:r w:rsidRPr="00600681">
        <w:rPr>
          <w:rFonts w:ascii="Times New Roman" w:eastAsia="Times New Roman" w:hAnsi="Times New Roman" w:cs="Times New Roman"/>
          <w:color w:val="000000"/>
          <w:sz w:val="24"/>
          <w:szCs w:val="24"/>
          <w:lang w:eastAsia="fr-FR"/>
        </w:rPr>
        <w:t>warfarine</w:t>
      </w:r>
      <w:proofErr w:type="spellEnd"/>
      <w:r w:rsidRPr="00600681">
        <w:rPr>
          <w:rFonts w:ascii="Times New Roman" w:eastAsia="Times New Roman" w:hAnsi="Times New Roman" w:cs="Times New Roman"/>
          <w:color w:val="000000"/>
          <w:sz w:val="24"/>
          <w:szCs w:val="24"/>
          <w:lang w:eastAsia="fr-FR"/>
        </w:rPr>
        <w:t xml:space="preserve"> ou à la </w:t>
      </w:r>
      <w:proofErr w:type="spellStart"/>
      <w:r w:rsidRPr="00600681">
        <w:rPr>
          <w:rFonts w:ascii="Times New Roman" w:eastAsia="Times New Roman" w:hAnsi="Times New Roman" w:cs="Times New Roman"/>
          <w:color w:val="000000"/>
          <w:sz w:val="24"/>
          <w:szCs w:val="24"/>
          <w:lang w:eastAsia="fr-FR"/>
        </w:rPr>
        <w:t>fluindione</w:t>
      </w:r>
      <w:proofErr w:type="spellEnd"/>
      <w:r w:rsidRPr="00600681">
        <w:rPr>
          <w:rFonts w:ascii="Times New Roman" w:eastAsia="Times New Roman" w:hAnsi="Times New Roman" w:cs="Times New Roman"/>
          <w:color w:val="000000"/>
          <w:sz w:val="24"/>
          <w:szCs w:val="24"/>
          <w:lang w:eastAsia="fr-FR"/>
        </w:rPr>
        <w:t xml:space="preserve">. Si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est associé à la </w:t>
      </w:r>
      <w:proofErr w:type="spellStart"/>
      <w:r w:rsidRPr="00600681">
        <w:rPr>
          <w:rFonts w:ascii="Times New Roman" w:eastAsia="Times New Roman" w:hAnsi="Times New Roman" w:cs="Times New Roman"/>
          <w:color w:val="000000"/>
          <w:sz w:val="24"/>
          <w:szCs w:val="24"/>
          <w:lang w:eastAsia="fr-FR"/>
        </w:rPr>
        <w:t>warfarine</w:t>
      </w:r>
      <w:proofErr w:type="spellEnd"/>
      <w:r w:rsidRPr="00600681">
        <w:rPr>
          <w:rFonts w:ascii="Times New Roman" w:eastAsia="Times New Roman" w:hAnsi="Times New Roman" w:cs="Times New Roman"/>
          <w:color w:val="000000"/>
          <w:sz w:val="24"/>
          <w:szCs w:val="24"/>
          <w:lang w:eastAsia="fr-FR"/>
        </w:rPr>
        <w:t xml:space="preserve"> ou à un autre anticoagulant dérivé de la coumarine (AVK), ou à la </w:t>
      </w:r>
      <w:proofErr w:type="spellStart"/>
      <w:r w:rsidRPr="00600681">
        <w:rPr>
          <w:rFonts w:ascii="Times New Roman" w:eastAsia="Times New Roman" w:hAnsi="Times New Roman" w:cs="Times New Roman"/>
          <w:color w:val="000000"/>
          <w:sz w:val="24"/>
          <w:szCs w:val="24"/>
          <w:lang w:eastAsia="fr-FR"/>
        </w:rPr>
        <w:t>fluindione</w:t>
      </w:r>
      <w:proofErr w:type="spellEnd"/>
      <w:r w:rsidRPr="00600681">
        <w:rPr>
          <w:rFonts w:ascii="Times New Roman" w:eastAsia="Times New Roman" w:hAnsi="Times New Roman" w:cs="Times New Roman"/>
          <w:color w:val="000000"/>
          <w:sz w:val="24"/>
          <w:szCs w:val="24"/>
          <w:lang w:eastAsia="fr-FR"/>
        </w:rPr>
        <w:t xml:space="preserve">, l'INR doit être </w:t>
      </w:r>
      <w:proofErr w:type="gramStart"/>
      <w:r w:rsidRPr="00600681">
        <w:rPr>
          <w:rFonts w:ascii="Times New Roman" w:eastAsia="Times New Roman" w:hAnsi="Times New Roman" w:cs="Times New Roman"/>
          <w:color w:val="000000"/>
          <w:sz w:val="24"/>
          <w:szCs w:val="24"/>
          <w:lang w:eastAsia="fr-FR"/>
        </w:rPr>
        <w:t>surveillé</w:t>
      </w:r>
      <w:proofErr w:type="gramEnd"/>
      <w:r w:rsidRPr="00600681">
        <w:rPr>
          <w:rFonts w:ascii="Times New Roman" w:eastAsia="Times New Roman" w:hAnsi="Times New Roman" w:cs="Times New Roman"/>
          <w:color w:val="000000"/>
          <w:sz w:val="24"/>
          <w:szCs w:val="24"/>
          <w:lang w:eastAsia="fr-FR"/>
        </w:rPr>
        <w:t xml:space="preserve"> de façon appropriée (</w:t>
      </w:r>
      <w:proofErr w:type="spellStart"/>
      <w:r w:rsidRPr="00600681">
        <w:rPr>
          <w:rFonts w:ascii="Times New Roman" w:eastAsia="Times New Roman" w:hAnsi="Times New Roman" w:cs="Times New Roman"/>
          <w:color w:val="000000"/>
          <w:sz w:val="24"/>
          <w:szCs w:val="24"/>
          <w:lang w:eastAsia="fr-FR"/>
        </w:rPr>
        <w:t>cf</w:t>
      </w:r>
      <w:proofErr w:type="spellEnd"/>
      <w:r w:rsidRPr="00600681">
        <w:rPr>
          <w:rFonts w:ascii="Times New Roman" w:eastAsia="Times New Roman" w:hAnsi="Times New Roman" w:cs="Times New Roman"/>
          <w:color w:val="000000"/>
          <w:sz w:val="24"/>
          <w:szCs w:val="24"/>
          <w:lang w:eastAsia="fr-FR"/>
        </w:rPr>
        <w:t> Mises en garde et Précautions d'emploi).</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proofErr w:type="spellStart"/>
      <w:r w:rsidRPr="00600681">
        <w:rPr>
          <w:rFonts w:ascii="Times New Roman" w:eastAsia="Times New Roman" w:hAnsi="Times New Roman" w:cs="Times New Roman"/>
          <w:i/>
          <w:iCs/>
          <w:color w:val="000000"/>
          <w:sz w:val="24"/>
          <w:szCs w:val="24"/>
          <w:lang w:eastAsia="fr-FR"/>
        </w:rPr>
        <w:t>Simvastatine</w:t>
      </w:r>
      <w:proofErr w:type="spellEnd"/>
      <w:r w:rsidRPr="00600681">
        <w:rPr>
          <w:rFonts w:ascii="Times New Roman" w:eastAsia="Times New Roman" w:hAnsi="Times New Roman" w:cs="Times New Roman"/>
          <w:i/>
          <w:iCs/>
          <w:color w:val="000000"/>
          <w:sz w:val="24"/>
          <w:szCs w:val="24"/>
          <w:lang w:eastAsia="fr-FR"/>
        </w:rPr>
        <w:t> :</w:t>
      </w:r>
      <w:r w:rsidRPr="00600681">
        <w:rPr>
          <w:rFonts w:ascii="Times New Roman" w:eastAsia="Times New Roman" w:hAnsi="Times New Roman" w:cs="Times New Roman"/>
          <w:color w:val="000000"/>
          <w:sz w:val="24"/>
          <w:szCs w:val="24"/>
          <w:lang w:eastAsia="fr-FR"/>
        </w:rPr>
        <w:t xml:space="preserve"> </w:t>
      </w:r>
    </w:p>
    <w:p w:rsidR="00CB1513" w:rsidRPr="00600681" w:rsidRDefault="00CB1513" w:rsidP="00CB1513">
      <w:pPr>
        <w:spacing w:after="0" w:line="240" w:lineRule="auto"/>
        <w:ind w:left="72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 xml:space="preserve">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n'exerce aucun effet inhibiteur sur le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xml:space="preserve"> 3A4. Par conséquent,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ne devrait pas affecter les concentrations plasmatiques des médicaments métabolisés par le cytochrome P</w:t>
      </w:r>
      <w:r w:rsidRPr="00600681">
        <w:rPr>
          <w:rFonts w:ascii="Times New Roman" w:eastAsia="Times New Roman" w:hAnsi="Times New Roman" w:cs="Times New Roman"/>
          <w:color w:val="000000"/>
          <w:sz w:val="20"/>
          <w:szCs w:val="20"/>
          <w:lang w:eastAsia="fr-FR"/>
        </w:rPr>
        <w:t>450</w:t>
      </w:r>
      <w:r w:rsidRPr="00600681">
        <w:rPr>
          <w:rFonts w:ascii="Times New Roman" w:eastAsia="Times New Roman" w:hAnsi="Times New Roman" w:cs="Times New Roman"/>
          <w:color w:val="000000"/>
          <w:sz w:val="24"/>
          <w:szCs w:val="24"/>
          <w:lang w:eastAsia="fr-FR"/>
        </w:rPr>
        <w:t xml:space="preserve"> 3A4. </w:t>
      </w:r>
    </w:p>
    <w:p w:rsidR="00CB1513" w:rsidRPr="00600681" w:rsidRDefault="00CB1513" w:rsidP="00CB1513">
      <w:pPr>
        <w:numPr>
          <w:ilvl w:val="0"/>
          <w:numId w:val="7"/>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00681">
        <w:rPr>
          <w:rFonts w:ascii="Times New Roman" w:eastAsia="Times New Roman" w:hAnsi="Times New Roman" w:cs="Times New Roman"/>
          <w:color w:val="000000"/>
          <w:sz w:val="24"/>
          <w:szCs w:val="24"/>
          <w:lang w:eastAsia="fr-FR"/>
        </w:rPr>
        <w:t>Anticoagulants oraux </w:t>
      </w:r>
      <w:proofErr w:type="gramStart"/>
      <w:r w:rsidRPr="00600681">
        <w:rPr>
          <w:rFonts w:ascii="Times New Roman" w:eastAsia="Times New Roman" w:hAnsi="Times New Roman" w:cs="Times New Roman"/>
          <w:color w:val="000000"/>
          <w:sz w:val="24"/>
          <w:szCs w:val="24"/>
          <w:lang w:eastAsia="fr-FR"/>
        </w:rPr>
        <w:t>:</w:t>
      </w:r>
      <w:proofErr w:type="gramEnd"/>
      <w:r w:rsidRPr="00600681">
        <w:rPr>
          <w:rFonts w:ascii="Times New Roman" w:eastAsia="Times New Roman" w:hAnsi="Times New Roman" w:cs="Times New Roman"/>
          <w:color w:val="000000"/>
          <w:sz w:val="24"/>
          <w:szCs w:val="24"/>
          <w:lang w:eastAsia="fr-FR"/>
        </w:rPr>
        <w:br/>
        <w:t xml:space="preserve">Dans deux études cliniques, l'une chez des volontaires sains et l'autre chez des patients </w:t>
      </w:r>
      <w:proofErr w:type="spellStart"/>
      <w:r w:rsidRPr="00600681">
        <w:rPr>
          <w:rFonts w:ascii="Times New Roman" w:eastAsia="Times New Roman" w:hAnsi="Times New Roman" w:cs="Times New Roman"/>
          <w:color w:val="000000"/>
          <w:sz w:val="24"/>
          <w:szCs w:val="24"/>
          <w:lang w:eastAsia="fr-FR"/>
        </w:rPr>
        <w:t>hypercholestérolémiques</w:t>
      </w:r>
      <w:proofErr w:type="spellEnd"/>
      <w:r w:rsidRPr="00600681">
        <w:rPr>
          <w:rFonts w:ascii="Times New Roman" w:eastAsia="Times New Roman" w:hAnsi="Times New Roman" w:cs="Times New Roman"/>
          <w:color w:val="000000"/>
          <w:sz w:val="24"/>
          <w:szCs w:val="24"/>
          <w:lang w:eastAsia="fr-FR"/>
        </w:rPr>
        <w:t xml:space="preserve">,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20 à 40 mg/jour a potentialisé modérément l'effet des AVK : le temps de prothrombine, exprimé en INR, a augmenté d'une valeur de base de 1,7 à 1,8 chez le volontaire sain et de 2,6 à 3,4 chez le patient </w:t>
      </w:r>
      <w:proofErr w:type="spellStart"/>
      <w:r w:rsidRPr="00600681">
        <w:rPr>
          <w:rFonts w:ascii="Times New Roman" w:eastAsia="Times New Roman" w:hAnsi="Times New Roman" w:cs="Times New Roman"/>
          <w:color w:val="000000"/>
          <w:sz w:val="24"/>
          <w:szCs w:val="24"/>
          <w:lang w:eastAsia="fr-FR"/>
        </w:rPr>
        <w:t>hypercholestérolémique</w:t>
      </w:r>
      <w:proofErr w:type="spellEnd"/>
      <w:r w:rsidRPr="00600681">
        <w:rPr>
          <w:rFonts w:ascii="Times New Roman" w:eastAsia="Times New Roman" w:hAnsi="Times New Roman" w:cs="Times New Roman"/>
          <w:color w:val="000000"/>
          <w:sz w:val="24"/>
          <w:szCs w:val="24"/>
          <w:lang w:eastAsia="fr-FR"/>
        </w:rPr>
        <w:t xml:space="preserve">. De très rares cas </w:t>
      </w:r>
      <w:r w:rsidRPr="00600681">
        <w:rPr>
          <w:rFonts w:ascii="Times New Roman" w:eastAsia="Times New Roman" w:hAnsi="Times New Roman" w:cs="Times New Roman"/>
          <w:color w:val="000000"/>
          <w:sz w:val="24"/>
          <w:szCs w:val="24"/>
          <w:lang w:eastAsia="fr-FR"/>
        </w:rPr>
        <w:lastRenderedPageBreak/>
        <w:t>d'élévations de l'INR ont été rapportés. Chez les patients prenant des AVK, l'INR doit être déterminé avant l'introduction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et assez fréquemment au début du traitement pour vérifier l'absence de modification significative de l'INR. Une fois la stabilité de l'INR documentée, les contrôles peuvent être effectués aux intervalles habituellement recommandés pour les patients sous AVK.</w:t>
      </w:r>
      <w:r w:rsidRPr="00600681">
        <w:rPr>
          <w:rFonts w:ascii="Times New Roman" w:eastAsia="Times New Roman" w:hAnsi="Times New Roman" w:cs="Times New Roman"/>
          <w:color w:val="000000"/>
          <w:sz w:val="24"/>
          <w:szCs w:val="24"/>
          <w:lang w:eastAsia="fr-FR"/>
        </w:rPr>
        <w:br/>
        <w:t>Si la posologie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600681">
        <w:rPr>
          <w:rFonts w:ascii="Times New Roman" w:eastAsia="Times New Roman" w:hAnsi="Times New Roman" w:cs="Times New Roman"/>
          <w:color w:val="000000"/>
          <w:sz w:val="24"/>
          <w:szCs w:val="24"/>
          <w:lang w:eastAsia="fr-FR"/>
        </w:rPr>
        <w:t xml:space="preserve"> est modifiée ou le traitement interrompu, la même procédure doit être répétée. Le traitement par la </w:t>
      </w:r>
      <w:proofErr w:type="spellStart"/>
      <w:r w:rsidRPr="00600681">
        <w:rPr>
          <w:rFonts w:ascii="Times New Roman" w:eastAsia="Times New Roman" w:hAnsi="Times New Roman" w:cs="Times New Roman"/>
          <w:color w:val="000000"/>
          <w:sz w:val="24"/>
          <w:szCs w:val="24"/>
          <w:lang w:eastAsia="fr-FR"/>
        </w:rPr>
        <w:t>simvastatine</w:t>
      </w:r>
      <w:proofErr w:type="spellEnd"/>
      <w:r w:rsidRPr="00600681">
        <w:rPr>
          <w:rFonts w:ascii="Times New Roman" w:eastAsia="Times New Roman" w:hAnsi="Times New Roman" w:cs="Times New Roman"/>
          <w:color w:val="000000"/>
          <w:sz w:val="24"/>
          <w:szCs w:val="24"/>
          <w:lang w:eastAsia="fr-FR"/>
        </w:rPr>
        <w:t xml:space="preserve"> n'a pas été associé à des saignements ou des modifications de l'INR chez les patients ne prenant pas d'anticoagulants.</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4D6"/>
    <w:multiLevelType w:val="multilevel"/>
    <w:tmpl w:val="074C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74C6"/>
    <w:multiLevelType w:val="multilevel"/>
    <w:tmpl w:val="1DC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823C7"/>
    <w:multiLevelType w:val="multilevel"/>
    <w:tmpl w:val="A422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220FD"/>
    <w:multiLevelType w:val="multilevel"/>
    <w:tmpl w:val="8A9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A318B"/>
    <w:multiLevelType w:val="multilevel"/>
    <w:tmpl w:val="CAB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E225C"/>
    <w:multiLevelType w:val="multilevel"/>
    <w:tmpl w:val="D06C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73513"/>
    <w:multiLevelType w:val="multilevel"/>
    <w:tmpl w:val="B308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B1513"/>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A5B77"/>
    <w:rsid w:val="007E4829"/>
    <w:rsid w:val="008075EC"/>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CB1513"/>
    <w:rsid w:val="00D20E84"/>
    <w:rsid w:val="00D914B1"/>
    <w:rsid w:val="00DB398C"/>
    <w:rsid w:val="00DE34F8"/>
    <w:rsid w:val="00DF229A"/>
    <w:rsid w:val="00E018E7"/>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13"/>
  </w:style>
  <w:style w:type="paragraph" w:styleId="Titre2">
    <w:name w:val="heading 2"/>
    <w:basedOn w:val="Normal"/>
    <w:link w:val="Titre2Car"/>
    <w:uiPriority w:val="9"/>
    <w:qFormat/>
    <w:rsid w:val="00CB1513"/>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1513"/>
    <w:rPr>
      <w:rFonts w:ascii="Times New Roman" w:eastAsia="Times New Roman" w:hAnsi="Times New Roman" w:cs="Times New Roman"/>
      <w:b/>
      <w:bCs/>
      <w:color w:val="000000"/>
      <w:sz w:val="36"/>
      <w:szCs w:val="36"/>
      <w:lang w:eastAsia="fr-FR"/>
    </w:rPr>
  </w:style>
</w:styles>
</file>

<file path=word/webSettings.xml><?xml version="1.0" encoding="utf-8"?>
<w:webSettings xmlns:r="http://schemas.openxmlformats.org/officeDocument/2006/relationships" xmlns:w="http://schemas.openxmlformats.org/wordprocessingml/2006/main">
  <w:divs>
    <w:div w:id="8622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12691</Characters>
  <Application>Microsoft Office Word</Application>
  <DocSecurity>0</DocSecurity>
  <Lines>105</Lines>
  <Paragraphs>29</Paragraphs>
  <ScaleCrop>false</ScaleCrop>
  <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2013-11-24T16:14:00Z</dcterms:created>
  <dcterms:modified xsi:type="dcterms:W3CDTF">2013-11-24T16:15:00Z</dcterms:modified>
</cp:coreProperties>
</file>